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3F5" w:rsidRDefault="00CC424F">
      <w:pPr>
        <w:rPr>
          <w:rFonts w:ascii="Arial" w:hAnsi="Arial"/>
          <w:b/>
          <w:bCs/>
          <w:sz w:val="32"/>
          <w:szCs w:val="32"/>
          <w:lang w:val="de-DE"/>
        </w:rPr>
      </w:pPr>
      <w:bookmarkStart w:id="0" w:name="_GoBack"/>
      <w:bookmarkEnd w:id="0"/>
      <w:r>
        <w:rPr>
          <w:rFonts w:ascii="Arial" w:hAnsi="Arial"/>
          <w:b/>
          <w:bCs/>
          <w:sz w:val="32"/>
          <w:szCs w:val="32"/>
          <w:lang w:val="de-DE"/>
        </w:rPr>
        <w:t>Muster für einen Studienbericht (in Auszügen)</w:t>
      </w:r>
    </w:p>
    <w:p w:rsidR="005B63F5" w:rsidRPr="00CC424F" w:rsidRDefault="00CC424F">
      <w:pPr>
        <w:rPr>
          <w:lang w:val="de-DE"/>
        </w:rPr>
      </w:pPr>
      <w:r>
        <w:rPr>
          <w:rFonts w:ascii="Arial" w:hAnsi="Arial"/>
          <w:b/>
          <w:bCs/>
          <w:sz w:val="32"/>
          <w:szCs w:val="32"/>
          <w:lang w:val="de-DE"/>
        </w:rPr>
        <w:t xml:space="preserve">im Fach </w:t>
      </w:r>
      <w:r>
        <w:rPr>
          <w:rFonts w:ascii="Arial" w:hAnsi="Arial"/>
          <w:b/>
          <w:bCs/>
          <w:sz w:val="32"/>
          <w:szCs w:val="32"/>
          <w:u w:val="single"/>
          <w:lang w:val="de-DE"/>
        </w:rPr>
        <w:t>Mathematik</w:t>
      </w:r>
      <w:r>
        <w:rPr>
          <w:rFonts w:ascii="Arial" w:hAnsi="Arial"/>
          <w:b/>
          <w:bCs/>
          <w:sz w:val="32"/>
          <w:szCs w:val="32"/>
          <w:lang w:val="de-DE"/>
        </w:rPr>
        <w:t xml:space="preserve">  LK         </w:t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</w:r>
      <w:r>
        <w:rPr>
          <w:rFonts w:ascii="Arial" w:hAnsi="Arial"/>
          <w:b/>
          <w:bCs/>
          <w:sz w:val="32"/>
          <w:szCs w:val="32"/>
          <w:lang w:val="de-DE"/>
        </w:rPr>
        <w:tab/>
        <w:t>Name:</w:t>
      </w:r>
    </w:p>
    <w:p w:rsidR="005B63F5" w:rsidRDefault="005B63F5">
      <w:pPr>
        <w:rPr>
          <w:rFonts w:ascii="Arial" w:hAnsi="Arial"/>
          <w:b/>
          <w:bCs/>
          <w:sz w:val="32"/>
          <w:szCs w:val="32"/>
          <w:lang w:val="de-DE"/>
        </w:rPr>
      </w:pPr>
    </w:p>
    <w:p w:rsidR="005B63F5" w:rsidRPr="00CC424F" w:rsidRDefault="00CC424F">
      <w:pPr>
        <w:rPr>
          <w:lang w:val="de-DE"/>
        </w:rPr>
      </w:pPr>
      <w:r>
        <w:rPr>
          <w:rFonts w:ascii="Arial" w:hAnsi="Arial"/>
          <w:lang w:val="de-DE"/>
        </w:rPr>
        <w:t>Zur Vorbereitung verwendetes Hilfsmittel   □  GTR  ……………… (</w:t>
      </w:r>
      <w:r>
        <w:rPr>
          <w:rFonts w:ascii="Arial" w:hAnsi="Arial"/>
          <w:sz w:val="18"/>
          <w:szCs w:val="18"/>
          <w:lang w:val="de-DE"/>
        </w:rPr>
        <w:t>Modell und Typbezeichnung sind v</w:t>
      </w:r>
      <w:r>
        <w:rPr>
          <w:rFonts w:ascii="Arial" w:hAnsi="Arial"/>
          <w:color w:val="000000"/>
          <w:sz w:val="18"/>
          <w:szCs w:val="18"/>
          <w:lang w:val="de-DE"/>
        </w:rPr>
        <w:t>om Bewerber anzugeben. )</w:t>
      </w:r>
      <w:r>
        <w:rPr>
          <w:rFonts w:ascii="Arial" w:hAnsi="Arial"/>
          <w:color w:val="000000"/>
          <w:lang w:val="de-DE"/>
        </w:rPr>
        <w:tab/>
      </w:r>
    </w:p>
    <w:p w:rsidR="005B63F5" w:rsidRPr="00CC424F" w:rsidRDefault="00CC424F">
      <w:pPr>
        <w:tabs>
          <w:tab w:val="left" w:pos="5954"/>
        </w:tabs>
        <w:rPr>
          <w:lang w:val="de-DE"/>
        </w:rPr>
      </w:pPr>
      <w:r>
        <w:rPr>
          <w:rFonts w:ascii="Arial" w:hAnsi="Arial"/>
          <w:b/>
          <w:bCs/>
          <w:color w:val="000000"/>
          <w:sz w:val="18"/>
          <w:szCs w:val="18"/>
          <w:lang w:val="de-DE"/>
        </w:rPr>
        <w:t>(Modell und Typ sind mit der Schule abzusprechen)</w:t>
      </w:r>
      <w:r>
        <w:rPr>
          <w:rFonts w:ascii="Arial" w:hAnsi="Arial"/>
          <w:b/>
          <w:bCs/>
          <w:color w:val="000000"/>
          <w:sz w:val="32"/>
          <w:szCs w:val="32"/>
          <w:lang w:val="de-DE"/>
        </w:rPr>
        <w:tab/>
      </w:r>
      <w:r>
        <w:rPr>
          <w:rFonts w:ascii="Arial" w:eastAsia="Times New Roman" w:hAnsi="Arial"/>
          <w:b/>
          <w:bCs/>
          <w:color w:val="000000"/>
          <w:sz w:val="32"/>
          <w:szCs w:val="32"/>
          <w:lang w:val="de-DE"/>
        </w:rPr>
        <w:t>□</w:t>
      </w:r>
      <w:r>
        <w:rPr>
          <w:rFonts w:ascii="Arial" w:hAnsi="Arial"/>
          <w:b/>
          <w:bCs/>
          <w:color w:val="000000"/>
          <w:sz w:val="32"/>
          <w:szCs w:val="32"/>
          <w:lang w:val="de-DE"/>
        </w:rPr>
        <w:t xml:space="preserve">  CAS   ………………</w:t>
      </w:r>
    </w:p>
    <w:p w:rsidR="005B63F5" w:rsidRDefault="005B63F5">
      <w:pPr>
        <w:rPr>
          <w:rFonts w:ascii="Arial" w:hAnsi="Arial"/>
          <w:lang w:val="de-DE"/>
        </w:rPr>
      </w:pPr>
    </w:p>
    <w:tbl>
      <w:tblPr>
        <w:tblW w:w="14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4630"/>
        <w:gridCol w:w="2551"/>
        <w:gridCol w:w="2856"/>
        <w:gridCol w:w="2450"/>
      </w:tblGrid>
      <w:tr w:rsidR="005B63F5" w:rsidRPr="00CC424F">
        <w:tc>
          <w:tcPr>
            <w:tcW w:w="20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jc w:val="center"/>
              <w:rPr>
                <w:rFonts w:ascii="Arial" w:hAnsi="Arial"/>
                <w:b/>
                <w:bCs/>
                <w:lang w:val="de-DE"/>
              </w:rPr>
            </w:pPr>
            <w:r>
              <w:rPr>
                <w:rFonts w:ascii="Arial" w:hAnsi="Arial"/>
                <w:b/>
                <w:bCs/>
                <w:lang w:val="de-DE"/>
              </w:rPr>
              <w:t>Vorgaben</w:t>
            </w:r>
          </w:p>
          <w:p w:rsidR="005B63F5" w:rsidRDefault="005B63F5">
            <w:pPr>
              <w:pStyle w:val="TableContents"/>
              <w:jc w:val="center"/>
              <w:rPr>
                <w:rFonts w:ascii="Arial" w:hAnsi="Arial"/>
                <w:b/>
                <w:bCs/>
                <w:lang w:val="de-DE"/>
              </w:rPr>
            </w:pPr>
          </w:p>
          <w:p w:rsidR="005B63F5" w:rsidRPr="00CC424F" w:rsidRDefault="00CC424F">
            <w:pPr>
              <w:pStyle w:val="TableContents"/>
              <w:rPr>
                <w:lang w:val="de-DE"/>
              </w:rPr>
            </w:pPr>
            <w:r>
              <w:rPr>
                <w:rFonts w:ascii="Arial" w:hAnsi="Arial"/>
                <w:lang w:val="de-DE"/>
              </w:rPr>
              <w:t>gem. Fachlehrplan und Fachl. Vorgaben für das Abitur im Jahr 2017</w:t>
            </w:r>
          </w:p>
        </w:tc>
        <w:tc>
          <w:tcPr>
            <w:tcW w:w="4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Kompetenzen</w:t>
            </w:r>
          </w:p>
        </w:tc>
        <w:tc>
          <w:tcPr>
            <w:tcW w:w="78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jc w:val="center"/>
              <w:rPr>
                <w:rFonts w:ascii="Arial" w:hAnsi="Arial"/>
                <w:b/>
                <w:bCs/>
                <w:lang w:val="de-DE"/>
              </w:rPr>
            </w:pPr>
            <w:r>
              <w:rPr>
                <w:rFonts w:ascii="Arial" w:hAnsi="Arial"/>
                <w:b/>
                <w:bCs/>
                <w:lang w:val="de-DE"/>
              </w:rPr>
              <w:t>II. individuelle Konkretisierung der Angaben zur  Vorbereitung</w:t>
            </w:r>
          </w:p>
        </w:tc>
      </w:tr>
      <w:tr w:rsidR="005B63F5">
        <w:tc>
          <w:tcPr>
            <w:tcW w:w="20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4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rPr>
                <w:rFonts w:ascii="Arial" w:hAnsi="Arial"/>
                <w:lang w:val="de-DE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 inhaltlich</w:t>
            </w:r>
          </w:p>
        </w:tc>
        <w:tc>
          <w:tcPr>
            <w:tcW w:w="2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 fachmethodisch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 verwendete Lern- und Arbeitsmateri</w:t>
            </w:r>
            <w:r>
              <w:rPr>
                <w:rFonts w:ascii="Arial" w:hAnsi="Arial"/>
                <w:b/>
                <w:bCs/>
              </w:rPr>
              <w:softHyphen/>
              <w:t>alien</w:t>
            </w:r>
          </w:p>
        </w:tc>
      </w:tr>
      <w:tr w:rsidR="005B63F5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shd w:val="clear" w:color="auto" w:fill="CCCCCC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Funktionen und Analysis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5B63F5" w:rsidRPr="00CC424F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Funktionen als mathematische Modelle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Pr="00CC424F" w:rsidRDefault="00CC424F">
            <w:pPr>
              <w:pStyle w:val="Listenabsatz"/>
              <w:widowControl/>
              <w:numPr>
                <w:ilvl w:val="0"/>
                <w:numId w:val="2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führen Extremalprobleme durch Kombination mit Nebenbedingungen auf Funktionen einer Variablen zurück und lösen diese,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2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interpretieren Parameter von Funktionen im Kontext und untersuchen ihren Einfluss auf Eigenschaften von Funktionenscharen,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2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bestimmen Parameter einer Funktion mithilfe von Bedingungen, die sich aus dem Kontext ergeben („Steckbriefaufgaben“),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2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führen Eigenschaften von zusammengesetzten Funktionen (Summe, Produkt, Verkettung) argumentativ auf deren Bestandteile zurück,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2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 xml:space="preserve">beschreiben die Eigenschaften von Exponentialfunktionen und begründen die </w:t>
            </w: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lastRenderedPageBreak/>
              <w:t>besondere Eigenschaft der natürlichen Exponentialfunktion,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2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nutzen die natürliche Logarithmusfunktion als Umkehrfunktion der natürlichen Exponentialfunktion,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2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verwenden Exponentialfunktionen zur Beschreibung von Wachstums- und Zerfallsvorgängen und vergleichen die Qualität der Modellierung exemplarisch mit einem begrenzten Wachstum,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  <w:p w:rsidR="005B63F5" w:rsidRDefault="00CC424F">
            <w:pPr>
              <w:pStyle w:val="TableContents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lang w:val="de-DE"/>
              </w:rPr>
              <w:t>(vom Bewerber auszufüllen)</w:t>
            </w:r>
          </w:p>
        </w:tc>
        <w:tc>
          <w:tcPr>
            <w:tcW w:w="2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Modellieren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Argumentieren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Kommunizieren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Allgemeine Werke zur Vorbereitung</w:t>
            </w:r>
          </w:p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  <w:p w:rsidR="005B63F5" w:rsidRPr="00CC424F" w:rsidRDefault="00CC424F">
            <w:pPr>
              <w:pStyle w:val="TableContents"/>
              <w:rPr>
                <w:lang w:val="de-DE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lang w:val="de-DE"/>
              </w:rPr>
              <w:t>(vom Bewerber auszufüllen)</w:t>
            </w:r>
          </w:p>
        </w:tc>
      </w:tr>
      <w:tr w:rsidR="005B63F5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Fortführung der Differentialrechnung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Listenabsatz"/>
              <w:widowControl/>
              <w:numPr>
                <w:ilvl w:val="0"/>
                <w:numId w:val="3"/>
              </w:numPr>
              <w:autoSpaceDE w:val="0"/>
              <w:ind w:left="322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verwenden notwendige Kriterien und Vorzeichenwechselkriterien sowie weitere hinreichende Kriterien zur Bestimmung von Extrem- und Wendepunkten,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3"/>
              </w:numPr>
              <w:autoSpaceDE w:val="0"/>
              <w:ind w:left="322"/>
              <w:textAlignment w:val="auto"/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beschreiben das Krümmungsverhalten des Graphen einer Funktion mithilfe der 2. Ableitung,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3"/>
              </w:numPr>
              <w:autoSpaceDE w:val="0"/>
              <w:ind w:left="322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bilden die Ableitungen weiterer Funktionen:</w:t>
            </w:r>
          </w:p>
          <w:p w:rsidR="005B63F5" w:rsidRPr="00CC424F" w:rsidRDefault="00CC424F">
            <w:pPr>
              <w:widowControl/>
              <w:autoSpaceDE w:val="0"/>
              <w:ind w:left="322"/>
              <w:textAlignment w:val="auto"/>
              <w:rPr>
                <w:lang w:val="de-DE"/>
              </w:rPr>
            </w:pPr>
            <w:r>
              <w:rPr>
                <w:rFonts w:ascii="Arial" w:hAnsi="Arial"/>
                <w:b/>
                <w:bCs/>
                <w:kern w:val="0"/>
                <w:sz w:val="22"/>
                <w:szCs w:val="22"/>
                <w:lang w:val="de-DE" w:bidi="ar-SA"/>
              </w:rPr>
              <w:t xml:space="preserve">– </w:t>
            </w: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Potenzfunktionen mit rationalen Exponenten,</w:t>
            </w:r>
          </w:p>
          <w:p w:rsidR="005B63F5" w:rsidRPr="00CC424F" w:rsidRDefault="00CC424F">
            <w:pPr>
              <w:widowControl/>
              <w:autoSpaceDE w:val="0"/>
              <w:ind w:left="322"/>
              <w:textAlignment w:val="auto"/>
              <w:rPr>
                <w:lang w:val="de-DE"/>
              </w:rPr>
            </w:pPr>
            <w:r>
              <w:rPr>
                <w:rFonts w:ascii="Arial" w:hAnsi="Arial"/>
                <w:b/>
                <w:bCs/>
                <w:kern w:val="0"/>
                <w:sz w:val="22"/>
                <w:szCs w:val="22"/>
                <w:lang w:val="de-DE" w:bidi="ar-SA"/>
              </w:rPr>
              <w:t xml:space="preserve">– </w:t>
            </w: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natürliche Exponentialfunktion,</w:t>
            </w:r>
          </w:p>
          <w:p w:rsidR="005B63F5" w:rsidRPr="00CC424F" w:rsidRDefault="00CC424F">
            <w:pPr>
              <w:widowControl/>
              <w:autoSpaceDE w:val="0"/>
              <w:ind w:left="322"/>
              <w:textAlignment w:val="auto"/>
              <w:rPr>
                <w:lang w:val="de-DE"/>
              </w:rPr>
            </w:pPr>
            <w:r>
              <w:rPr>
                <w:rFonts w:ascii="Arial" w:hAnsi="Arial"/>
                <w:b/>
                <w:bCs/>
                <w:kern w:val="0"/>
                <w:sz w:val="22"/>
                <w:szCs w:val="22"/>
                <w:lang w:val="de-DE" w:bidi="ar-SA"/>
              </w:rPr>
              <w:t xml:space="preserve">– </w:t>
            </w: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Exponentialfunktionen mit beliebiger Basis,</w:t>
            </w:r>
          </w:p>
          <w:p w:rsidR="005B63F5" w:rsidRPr="00CC424F" w:rsidRDefault="00CC424F">
            <w:pPr>
              <w:widowControl/>
              <w:autoSpaceDE w:val="0"/>
              <w:ind w:left="322"/>
              <w:textAlignment w:val="auto"/>
              <w:rPr>
                <w:lang w:val="de-DE"/>
              </w:rPr>
            </w:pPr>
            <w:r>
              <w:rPr>
                <w:rFonts w:ascii="Arial" w:hAnsi="Arial"/>
                <w:b/>
                <w:bCs/>
                <w:kern w:val="0"/>
                <w:sz w:val="22"/>
                <w:szCs w:val="22"/>
                <w:lang w:val="de-DE" w:bidi="ar-SA"/>
              </w:rPr>
              <w:t xml:space="preserve">– </w:t>
            </w: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natürliche Logarithmusfunktion,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4"/>
              </w:numPr>
              <w:autoSpaceDE w:val="0"/>
              <w:ind w:left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deuten die Ableitung mithilfe der Approximation durch lineare Funktionen,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4"/>
              </w:numPr>
              <w:autoSpaceDE w:val="0"/>
              <w:ind w:left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wenden die Produkt- und Kettenregel zum Ableiten von Funktionen an,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Werkzeuge nutzen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Problemlösen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Argumentieren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5B63F5" w:rsidRPr="00CC424F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Grundverständnis des Integralbegriffes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Listenabsatz"/>
              <w:widowControl/>
              <w:numPr>
                <w:ilvl w:val="0"/>
                <w:numId w:val="5"/>
              </w:numPr>
              <w:autoSpaceDE w:val="0"/>
              <w:ind w:left="322" w:hanging="322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interpretieren Produktsummen im Kontext als Rekonstruktion des Gesamtbestandes oder Gesamteffektes einer Größe,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5"/>
              </w:numPr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deuten die Inhalte von orientierten Flächen im Kontext,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5"/>
              </w:numPr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lastRenderedPageBreak/>
              <w:t>skizzieren zu einer gegebenen Randfunktion die zugehörige Flächeninhaltsfunktion,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5"/>
              </w:numPr>
              <w:autoSpaceDE w:val="0"/>
              <w:ind w:left="322" w:hanging="322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erläutern und vollziehen an geeigneten Beispielen den Übergang von der Produktsumme zum Integral auf der Grundlage eines propädeutischen Grenzwertbegriffs,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5"/>
              </w:numPr>
              <w:autoSpaceDE w:val="0"/>
              <w:ind w:left="322" w:hanging="322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erläutern den Zusammenhang zwischen Änderungsrate und Integralfunktion,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5"/>
              </w:numPr>
              <w:autoSpaceDE w:val="0"/>
              <w:ind w:left="322" w:hanging="322"/>
              <w:textAlignment w:val="auto"/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bestimmen Stammfunktionen ganzrationaler Funktionen,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5"/>
              </w:numPr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 xml:space="preserve">nutzen die natürliche Logarithmusfunktion als Stammfunktion der Funktion </w:t>
            </w:r>
            <w:r>
              <w:rPr>
                <w:rFonts w:ascii="Cambria Math" w:eastAsia="CambriaMath" w:hAnsi="Cambria Math" w:cs="Cambria Math"/>
                <w:kern w:val="0"/>
                <w:sz w:val="22"/>
                <w:szCs w:val="22"/>
                <w:lang w:val="de-DE" w:bidi="ar-SA"/>
              </w:rPr>
              <w:t>𝑥</w:t>
            </w:r>
            <w:r>
              <w:rPr>
                <w:rFonts w:ascii="Arial" w:eastAsia="CambriaMath" w:hAnsi="Arial" w:cs="Arial"/>
                <w:kern w:val="0"/>
                <w:sz w:val="22"/>
                <w:szCs w:val="22"/>
                <w:lang w:val="de-DE" w:bidi="ar-SA"/>
              </w:rPr>
              <w:t xml:space="preserve"> →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de-DE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5"/>
              </w:numPr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begründen den Hauptsatz der Differential- und Integralrechnung unter Verwendung eines anschaulichen Stetigkeitsbegriffs,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eastAsia="Arial" w:hAnsi="Arial"/>
                <w:sz w:val="22"/>
                <w:szCs w:val="22"/>
                <w:lang w:val="de-DE"/>
              </w:rPr>
            </w:pP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5B63F5" w:rsidRPr="00CC424F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Integralrechnung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Pr="00CC424F" w:rsidRDefault="00CC424F">
            <w:pPr>
              <w:pStyle w:val="TableContents"/>
              <w:numPr>
                <w:ilvl w:val="0"/>
                <w:numId w:val="6"/>
              </w:numPr>
              <w:ind w:left="322" w:hanging="283"/>
              <w:rPr>
                <w:lang w:val="de-DE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nutzen die Intervalladditivität und Linearität von Integralen,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6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bestimmen Integrale numerisch und mithilfe von gegebenen oder Nachschlagewerken entnommenen Stammfunktionen,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6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ermitteln den Gesamtbestand oder Gesamteffekt einer Größe aus der Änderungsrate oder der Randfunktion,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6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bestimmen Flächeninhalte und Volumina von Körpern, die durch die Rotation um die Abszisse entstehen, mithilfe von bestimmten und uneigentlichen Integralen.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</w:tbl>
    <w:p w:rsidR="005B63F5" w:rsidRDefault="005B63F5">
      <w:pPr>
        <w:pStyle w:val="Textbody"/>
        <w:rPr>
          <w:rFonts w:ascii="Arial" w:hAnsi="Arial"/>
          <w:sz w:val="22"/>
          <w:szCs w:val="22"/>
          <w:lang w:val="de-DE"/>
        </w:rPr>
      </w:pPr>
    </w:p>
    <w:tbl>
      <w:tblPr>
        <w:tblW w:w="14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4630"/>
        <w:gridCol w:w="2551"/>
        <w:gridCol w:w="2819"/>
        <w:gridCol w:w="2487"/>
      </w:tblGrid>
      <w:tr w:rsidR="005B63F5" w:rsidRPr="00CC424F"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Pr="00CC424F" w:rsidRDefault="00CC424F">
            <w:pPr>
              <w:pStyle w:val="TableContents"/>
              <w:shd w:val="clear" w:color="auto" w:fill="CCCCCC"/>
              <w:rPr>
                <w:lang w:val="de-D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de-DE"/>
              </w:rPr>
              <w:t>Analytische Geometrie und Lineare Algebra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5B63F5" w:rsidRPr="00CC424F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Lineare Gleichungssysteme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Listenabsatz"/>
              <w:widowControl/>
              <w:numPr>
                <w:ilvl w:val="0"/>
                <w:numId w:val="7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stellen lineare Gleichungssysteme in Matrix-Vektor-Schreibweise dar,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7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beschreiben den Gauß-Algorithmus als Lösungsverfahren für lineare Gleichungssysteme,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7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wenden den Gauß-Algorithmus ohne digitale Werkzeuge auf Gleichungssysteme mit maximal drei Unbekannten an, die mit geringem Rechenaufwand lösbar sind,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7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interpretieren die Lösungsmenge von linearen Gleichungssystemen,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Werkzeuge nutzen</w:t>
            </w:r>
          </w:p>
          <w:p w:rsidR="005B63F5" w:rsidRPr="00CC424F" w:rsidRDefault="00CC424F">
            <w:pPr>
              <w:pStyle w:val="TableContents"/>
              <w:rPr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Modellieren, insbesondere: validieren</w:t>
            </w:r>
          </w:p>
        </w:tc>
        <w:tc>
          <w:tcPr>
            <w:tcW w:w="2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5B63F5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Pr="00CC424F" w:rsidRDefault="00CC424F">
            <w:pPr>
              <w:pStyle w:val="TableContents"/>
              <w:rPr>
                <w:lang w:val="de-DE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de-DE"/>
              </w:rPr>
              <w:t>Darstellung und Untersuchung geometrischer Objekte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Listenabsatz"/>
              <w:widowControl/>
              <w:numPr>
                <w:ilvl w:val="0"/>
                <w:numId w:val="8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stellen Geraden in Parameterform dar,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8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interpretieren den Parameter von Geradengleichungen im Sachkontext,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8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stellen Ebenen in Koordinaten- und in Parameterform dar,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8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stellen geradlinig begrenzte Punktmengen in Parameterform dar,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8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stellen Ebenen in Normalenform dar und nutzen diese zur Orientierung im Raum,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Problemlösen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Modellieren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Werkzeuge nutzen</w:t>
            </w:r>
          </w:p>
        </w:tc>
        <w:tc>
          <w:tcPr>
            <w:tcW w:w="2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5B63F5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Lagebeziehungen und Abstände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Listenabsatz"/>
              <w:widowControl/>
              <w:numPr>
                <w:ilvl w:val="0"/>
                <w:numId w:val="9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untersuchen Lagebeziehungen zwischen Geraden und zwischen Geraden und Ebenen,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9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berechnen Schnittpunkte von Geraden sowie Durchstoßpunkte von Geraden mit Ebenen und deuten sie im Sachkontext,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9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bestimmen Abstände zwischen Punkten, Geraden und Ebenen.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Werkzeuge nutzen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Modellieren</w:t>
            </w:r>
          </w:p>
        </w:tc>
        <w:tc>
          <w:tcPr>
            <w:tcW w:w="2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5B63F5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Skalarprodukt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Listenabsatz"/>
              <w:widowControl/>
              <w:numPr>
                <w:ilvl w:val="0"/>
                <w:numId w:val="10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deuten das Skalarprodukt geometrisch und berechnen es,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10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untersuchen mithilfe des Skalarprodukts geometrische Objekte und Situationen im Raum (Orthogonalität, Winkel- und Längenberechnung),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Werkzeuge nutzen</w:t>
            </w:r>
          </w:p>
        </w:tc>
        <w:tc>
          <w:tcPr>
            <w:tcW w:w="2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</w:tbl>
    <w:p w:rsidR="005B63F5" w:rsidRDefault="005B63F5">
      <w:pPr>
        <w:pStyle w:val="Textbody"/>
        <w:rPr>
          <w:rFonts w:ascii="Arial" w:hAnsi="Arial"/>
          <w:sz w:val="22"/>
          <w:szCs w:val="22"/>
          <w:lang w:val="de-DE"/>
        </w:rPr>
      </w:pPr>
    </w:p>
    <w:p w:rsidR="005B63F5" w:rsidRDefault="005B63F5">
      <w:pPr>
        <w:pStyle w:val="Textbody"/>
        <w:pageBreakBefore/>
        <w:rPr>
          <w:rFonts w:ascii="Arial" w:hAnsi="Arial"/>
          <w:sz w:val="22"/>
          <w:szCs w:val="22"/>
          <w:lang w:val="de-DE"/>
        </w:rPr>
      </w:pPr>
    </w:p>
    <w:tbl>
      <w:tblPr>
        <w:tblW w:w="145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4630"/>
        <w:gridCol w:w="2551"/>
        <w:gridCol w:w="2819"/>
        <w:gridCol w:w="2487"/>
      </w:tblGrid>
      <w:tr w:rsidR="005B63F5"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shd w:val="clear" w:color="auto" w:fill="CCCCCC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Stochastik</w:t>
            </w:r>
          </w:p>
        </w:tc>
        <w:tc>
          <w:tcPr>
            <w:tcW w:w="4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5B63F5" w:rsidRPr="00CC424F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rPr>
                <w:rFonts w:ascii="Arial" w:eastAsia="Helvetica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Helvetica" w:hAnsi="Arial"/>
                <w:b/>
                <w:bCs/>
                <w:color w:val="000000"/>
                <w:sz w:val="22"/>
                <w:szCs w:val="22"/>
              </w:rPr>
              <w:t>Kenngrößen von Wahrscheinlich-</w:t>
            </w:r>
          </w:p>
          <w:p w:rsidR="005B63F5" w:rsidRDefault="00CC424F">
            <w:pPr>
              <w:rPr>
                <w:rFonts w:ascii="Arial" w:eastAsia="Helvetica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Helvetica" w:hAnsi="Arial"/>
                <w:b/>
                <w:bCs/>
                <w:color w:val="000000"/>
                <w:sz w:val="22"/>
                <w:szCs w:val="22"/>
              </w:rPr>
              <w:t>keitsverteilungen</w:t>
            </w:r>
          </w:p>
          <w:p w:rsidR="005B63F5" w:rsidRDefault="00CC424F">
            <w:pPr>
              <w:autoSpaceDE w:val="0"/>
              <w:rPr>
                <w:rFonts w:ascii="Arial" w:eastAsia="Symbol" w:hAnsi="Arial"/>
                <w:color w:val="FF0000"/>
                <w:sz w:val="22"/>
                <w:szCs w:val="22"/>
              </w:rPr>
            </w:pPr>
            <w:r>
              <w:rPr>
                <w:rFonts w:ascii="Arial" w:eastAsia="Symbol" w:hAnsi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Pr="00CC424F" w:rsidRDefault="00CC424F">
            <w:pPr>
              <w:pStyle w:val="TableContents"/>
              <w:numPr>
                <w:ilvl w:val="0"/>
                <w:numId w:val="11"/>
              </w:numPr>
              <w:ind w:left="322" w:hanging="322"/>
              <w:rPr>
                <w:lang w:val="de-DE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untersuchen Lage- und Streumaße von Stichproben,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11"/>
              </w:numPr>
              <w:autoSpaceDE w:val="0"/>
              <w:ind w:left="322" w:hanging="322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erläutern den Begriff der Zufallsgröße an geeigneten Beispielen,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11"/>
              </w:numPr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 xml:space="preserve">bestimmen den Erwartungswert </w:t>
            </w:r>
            <w:r>
              <w:rPr>
                <w:rFonts w:ascii="Cambria Math" w:eastAsia="CambriaMath" w:hAnsi="Cambria Math" w:cs="Cambria Math"/>
                <w:kern w:val="0"/>
                <w:sz w:val="22"/>
                <w:szCs w:val="22"/>
                <w:lang w:val="de-DE" w:bidi="ar-SA"/>
              </w:rPr>
              <w:t>𝜇</w:t>
            </w:r>
            <w:r>
              <w:rPr>
                <w:rFonts w:ascii="Arial" w:eastAsia="CambriaMath" w:hAnsi="Arial" w:cs="Arial"/>
                <w:kern w:val="0"/>
                <w:sz w:val="22"/>
                <w:szCs w:val="22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 xml:space="preserve">und die Standardabweichung </w:t>
            </w:r>
            <w:r>
              <w:rPr>
                <w:rFonts w:ascii="Cambria Math" w:eastAsia="CambriaMath" w:hAnsi="Cambria Math" w:cs="Cambria Math"/>
                <w:kern w:val="0"/>
                <w:sz w:val="22"/>
                <w:szCs w:val="22"/>
                <w:lang w:val="de-DE" w:bidi="ar-SA"/>
              </w:rPr>
              <w:t>𝜎</w:t>
            </w:r>
            <w:r>
              <w:rPr>
                <w:rFonts w:ascii="Arial" w:eastAsia="CambriaMath" w:hAnsi="Arial" w:cs="Arial"/>
                <w:kern w:val="0"/>
                <w:sz w:val="22"/>
                <w:szCs w:val="22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von Zufallsgrößen und treffen damit prognostische Aussagen,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11"/>
              </w:numPr>
              <w:autoSpaceDE w:val="0"/>
              <w:ind w:left="322" w:hanging="322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unterscheiden diskrete und stetige Zufallsgrößen und deuten die Verteilungsfunktion als Integralfunktion,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Argumentieren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Kommunizieren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Werkzeuge nutzen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  <w:r>
              <w:rPr>
                <w:rFonts w:ascii="Arial" w:hAnsi="Arial"/>
                <w:sz w:val="22"/>
                <w:szCs w:val="22"/>
                <w:lang w:val="de-DE"/>
              </w:rPr>
              <w:t>Modellieren</w:t>
            </w:r>
          </w:p>
        </w:tc>
        <w:tc>
          <w:tcPr>
            <w:tcW w:w="2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5B63F5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Binomialverteilung und Normalverteilung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Listenabsatz"/>
              <w:widowControl/>
              <w:numPr>
                <w:ilvl w:val="0"/>
                <w:numId w:val="12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verwenden Bernoulliketten zur Beschreibung entsprechender Zufallsexperimente,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12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erklären die Binomialverteilung einschließlich der kombinatorischen Bedeutung der Binomialkoeffizienten und berechnen damit Wahrscheinlichkeiten,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12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 xml:space="preserve">beschreiben den Einfluss der Parameter </w:t>
            </w:r>
            <w:r>
              <w:rPr>
                <w:rFonts w:ascii="Cambria Math" w:eastAsia="CambriaMath" w:hAnsi="Cambria Math" w:cs="Cambria Math"/>
                <w:kern w:val="0"/>
                <w:sz w:val="22"/>
                <w:szCs w:val="22"/>
                <w:lang w:val="de-DE" w:bidi="ar-SA"/>
              </w:rPr>
              <w:t>𝑛</w:t>
            </w:r>
            <w:r>
              <w:rPr>
                <w:rFonts w:ascii="Arial" w:eastAsia="CambriaMath" w:hAnsi="Arial" w:cs="Arial"/>
                <w:kern w:val="0"/>
                <w:sz w:val="22"/>
                <w:szCs w:val="22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 xml:space="preserve">und </w:t>
            </w:r>
            <w:r>
              <w:rPr>
                <w:rFonts w:ascii="Cambria Math" w:eastAsia="CambriaMath" w:hAnsi="Cambria Math" w:cs="Cambria Math"/>
                <w:kern w:val="0"/>
                <w:sz w:val="22"/>
                <w:szCs w:val="22"/>
                <w:lang w:val="de-DE" w:bidi="ar-SA"/>
              </w:rPr>
              <w:t>𝑝</w:t>
            </w:r>
            <w:r>
              <w:rPr>
                <w:rFonts w:ascii="Arial" w:eastAsia="CambriaMath" w:hAnsi="Arial" w:cs="Arial"/>
                <w:kern w:val="0"/>
                <w:sz w:val="22"/>
                <w:szCs w:val="22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auf Binomialverteilungen und ihre graphische Darstellung,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12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nutzen Binomialverteilungen und ihre Kenngrößen zur Lösung von Problemstellungen,</w:t>
            </w:r>
          </w:p>
          <w:p w:rsidR="005B63F5" w:rsidRDefault="00CC424F">
            <w:pPr>
              <w:pStyle w:val="Listenabsatz"/>
              <w:widowControl/>
              <w:numPr>
                <w:ilvl w:val="0"/>
                <w:numId w:val="12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untersuchen stochastische Situationen, die zu annähernd normalverteilten Zufallsgrößen führen,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12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 xml:space="preserve">beschreiben den Einfluss der Parameter </w:t>
            </w:r>
            <w:r>
              <w:rPr>
                <w:rFonts w:ascii="Cambria Math" w:eastAsia="CambriaMath" w:hAnsi="Cambria Math" w:cs="Cambria Math"/>
                <w:kern w:val="0"/>
                <w:sz w:val="22"/>
                <w:szCs w:val="22"/>
                <w:lang w:val="de-DE" w:bidi="ar-SA"/>
              </w:rPr>
              <w:t>𝜇</w:t>
            </w:r>
            <w:r>
              <w:rPr>
                <w:rFonts w:ascii="Arial" w:eastAsia="CambriaMath" w:hAnsi="Arial" w:cs="Arial"/>
                <w:kern w:val="0"/>
                <w:sz w:val="22"/>
                <w:szCs w:val="22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 xml:space="preserve">und </w:t>
            </w:r>
            <w:r>
              <w:rPr>
                <w:rFonts w:ascii="Cambria Math" w:eastAsia="CambriaMath" w:hAnsi="Cambria Math" w:cs="Cambria Math"/>
                <w:kern w:val="0"/>
                <w:sz w:val="22"/>
                <w:szCs w:val="22"/>
                <w:lang w:val="de-DE" w:bidi="ar-SA"/>
              </w:rPr>
              <w:t>𝜎</w:t>
            </w:r>
            <w:r>
              <w:rPr>
                <w:rFonts w:ascii="Arial" w:eastAsia="CambriaMath" w:hAnsi="Arial" w:cs="Arial"/>
                <w:kern w:val="0"/>
                <w:sz w:val="22"/>
                <w:szCs w:val="22"/>
                <w:lang w:val="de-DE" w:bidi="ar-SA"/>
              </w:rPr>
              <w:t xml:space="preserve"> </w:t>
            </w: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auf die Normalverteilung und die graphische Darstellung ihrer Dichtefunktion (Gauß’sche Glockenkurve),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Argumentieren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Kommunizieren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Problemlösen</w:t>
            </w:r>
          </w:p>
        </w:tc>
        <w:tc>
          <w:tcPr>
            <w:tcW w:w="2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  <w:tr w:rsidR="005B63F5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Testen von Hypothesen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Pr="00CC424F" w:rsidRDefault="00CC424F">
            <w:pPr>
              <w:pStyle w:val="TableContents"/>
              <w:numPr>
                <w:ilvl w:val="0"/>
                <w:numId w:val="13"/>
              </w:numPr>
              <w:ind w:left="322" w:hanging="283"/>
              <w:rPr>
                <w:lang w:val="de-DE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 xml:space="preserve">nutzen die </w:t>
            </w:r>
            <w:r>
              <w:rPr>
                <w:rFonts w:ascii="Cambria Math" w:eastAsia="CambriaMath" w:hAnsi="Cambria Math" w:cs="Cambria Math"/>
                <w:kern w:val="0"/>
                <w:sz w:val="22"/>
                <w:szCs w:val="22"/>
                <w:lang w:val="de-DE" w:bidi="ar-SA"/>
              </w:rPr>
              <w:t>𝜎</w:t>
            </w: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-Regeln für prognostische Aussagen,</w:t>
            </w:r>
          </w:p>
          <w:p w:rsidR="005B63F5" w:rsidRPr="00CC424F" w:rsidRDefault="00CC424F">
            <w:pPr>
              <w:pStyle w:val="TableContents"/>
              <w:numPr>
                <w:ilvl w:val="0"/>
                <w:numId w:val="13"/>
              </w:numPr>
              <w:ind w:left="322" w:hanging="283"/>
              <w:rPr>
                <w:lang w:val="de-DE"/>
              </w:rPr>
            </w:pP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lastRenderedPageBreak/>
              <w:t>interpretieren Hypothesentests bezogen auf den Sachkontext und das Erkenntnisinteresse,</w:t>
            </w:r>
          </w:p>
          <w:p w:rsidR="005B63F5" w:rsidRDefault="00CC424F">
            <w:pPr>
              <w:pStyle w:val="TableContents"/>
              <w:numPr>
                <w:ilvl w:val="0"/>
                <w:numId w:val="13"/>
              </w:numPr>
              <w:ind w:left="322" w:hanging="283"/>
            </w:pPr>
            <w:r>
              <w:rPr>
                <w:rFonts w:ascii="Arial" w:hAnsi="Arial"/>
                <w:kern w:val="0"/>
                <w:sz w:val="22"/>
                <w:szCs w:val="22"/>
                <w:lang w:val="de-DE" w:bidi="ar-SA"/>
              </w:rPr>
              <w:t>beschreiben und beurteilen Fehler 1. und 2. Art,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Argumentieren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Kommunizieren</w:t>
            </w:r>
          </w:p>
        </w:tc>
        <w:tc>
          <w:tcPr>
            <w:tcW w:w="2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5B63F5"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Stochastische Prozesse</w:t>
            </w:r>
          </w:p>
        </w:tc>
        <w:tc>
          <w:tcPr>
            <w:tcW w:w="4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Listenabsatz"/>
              <w:widowControl/>
              <w:numPr>
                <w:ilvl w:val="0"/>
                <w:numId w:val="14"/>
              </w:numPr>
              <w:autoSpaceDE w:val="0"/>
              <w:ind w:left="322" w:hanging="283"/>
              <w:textAlignment w:val="auto"/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beschreiben stochastische Prozesse mithilfe von Zustandsvektoren und stochastischen Übergangsmatrizen,</w:t>
            </w:r>
          </w:p>
          <w:p w:rsidR="005B63F5" w:rsidRPr="00CC424F" w:rsidRDefault="00CC424F">
            <w:pPr>
              <w:pStyle w:val="Listenabsatz"/>
              <w:widowControl/>
              <w:numPr>
                <w:ilvl w:val="0"/>
                <w:numId w:val="14"/>
              </w:numPr>
              <w:autoSpaceDE w:val="0"/>
              <w:ind w:left="322" w:hanging="283"/>
              <w:textAlignment w:val="auto"/>
              <w:rPr>
                <w:lang w:val="de-D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de-DE" w:bidi="ar-SA"/>
              </w:rPr>
              <w:t>verwenden die Matrizenmultiplikation zur Untersuchung stochastischer Prozesse (Vorhersage nachfolgender Zustände, numerisches Bestimmen sich stabilisierender Zustände).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Problemlösen</w:t>
            </w:r>
          </w:p>
          <w:p w:rsidR="005B63F5" w:rsidRDefault="00CC424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Werkzeuge nutzen</w:t>
            </w:r>
          </w:p>
        </w:tc>
        <w:tc>
          <w:tcPr>
            <w:tcW w:w="2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63F5" w:rsidRDefault="005B63F5">
            <w:pPr>
              <w:pStyle w:val="TableContents"/>
              <w:rPr>
                <w:rFonts w:ascii="Arial" w:hAnsi="Arial"/>
                <w:sz w:val="22"/>
                <w:szCs w:val="22"/>
                <w:lang w:val="de-DE"/>
              </w:rPr>
            </w:pPr>
          </w:p>
        </w:tc>
      </w:tr>
    </w:tbl>
    <w:p w:rsidR="005B63F5" w:rsidRDefault="005B63F5">
      <w:pPr>
        <w:rPr>
          <w:rFonts w:ascii="Arial" w:hAnsi="Arial"/>
          <w:lang w:val="de-DE"/>
        </w:rPr>
      </w:pPr>
    </w:p>
    <w:p w:rsidR="005B63F5" w:rsidRDefault="005B63F5">
      <w:pPr>
        <w:rPr>
          <w:rFonts w:ascii="Arial" w:hAnsi="Arial"/>
          <w:lang w:val="de-DE"/>
        </w:rPr>
      </w:pPr>
    </w:p>
    <w:p w:rsidR="005B63F5" w:rsidRDefault="00CC424F">
      <w:pPr>
        <w:rPr>
          <w:rFonts w:ascii="Arial" w:hAnsi="Arial"/>
          <w:color w:val="000000"/>
          <w:lang w:val="de-DE"/>
        </w:rPr>
      </w:pPr>
      <w:r>
        <w:rPr>
          <w:rFonts w:ascii="Arial" w:hAnsi="Arial"/>
          <w:color w:val="000000"/>
          <w:lang w:val="de-DE"/>
        </w:rPr>
        <w:t>Bei der Lösung der Aufgaben habe ich den Einsatz des GTR /ggf. des CAS in vielfältigen Problemsituationen geübt.</w:t>
      </w:r>
    </w:p>
    <w:p w:rsidR="005B63F5" w:rsidRDefault="005B63F5">
      <w:pPr>
        <w:rPr>
          <w:rFonts w:ascii="Arial" w:hAnsi="Arial"/>
          <w:lang w:val="de-DE"/>
        </w:rPr>
      </w:pPr>
    </w:p>
    <w:p w:rsidR="005B63F5" w:rsidRDefault="005B63F5">
      <w:pPr>
        <w:rPr>
          <w:rFonts w:ascii="Arial" w:hAnsi="Arial"/>
          <w:lang w:val="de-DE"/>
        </w:rPr>
      </w:pPr>
    </w:p>
    <w:p w:rsidR="005B63F5" w:rsidRDefault="005B63F5">
      <w:pPr>
        <w:rPr>
          <w:rFonts w:ascii="Arial" w:hAnsi="Arial"/>
          <w:lang w:val="de-DE"/>
        </w:rPr>
      </w:pPr>
    </w:p>
    <w:p w:rsidR="005B63F5" w:rsidRDefault="005B63F5">
      <w:pPr>
        <w:rPr>
          <w:rFonts w:ascii="Arial" w:hAnsi="Arial"/>
          <w:lang w:val="de-DE"/>
        </w:rPr>
      </w:pPr>
    </w:p>
    <w:p w:rsidR="005B63F5" w:rsidRDefault="00CC424F">
      <w:pPr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__________________                   ________________________________________</w:t>
      </w:r>
    </w:p>
    <w:p w:rsidR="005B63F5" w:rsidRPr="00CC424F" w:rsidRDefault="00CC424F">
      <w:pPr>
        <w:rPr>
          <w:lang w:val="de-DE"/>
        </w:rPr>
      </w:pPr>
      <w:r>
        <w:rPr>
          <w:rFonts w:ascii="Arial" w:hAnsi="Arial"/>
          <w:lang w:val="de-DE"/>
        </w:rPr>
        <w:t>Ort, Datum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  <w:t>Unterschrift der Bewerberin / des Bewerbers</w:t>
      </w:r>
    </w:p>
    <w:sectPr w:rsidR="005B63F5" w:rsidRPr="00CC424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A9A" w:rsidRDefault="00CC424F">
      <w:r>
        <w:separator/>
      </w:r>
    </w:p>
  </w:endnote>
  <w:endnote w:type="continuationSeparator" w:id="0">
    <w:p w:rsidR="00FA6A9A" w:rsidRDefault="00CC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Droid Sans Fallback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A9A" w:rsidRDefault="00CC424F">
      <w:r>
        <w:rPr>
          <w:color w:val="000000"/>
        </w:rPr>
        <w:separator/>
      </w:r>
    </w:p>
  </w:footnote>
  <w:footnote w:type="continuationSeparator" w:id="0">
    <w:p w:rsidR="00FA6A9A" w:rsidRDefault="00CC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353EF"/>
    <w:multiLevelType w:val="multilevel"/>
    <w:tmpl w:val="8D461A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9C5F68"/>
    <w:multiLevelType w:val="multilevel"/>
    <w:tmpl w:val="EA0C965E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2" w15:restartNumberingAfterBreak="0">
    <w:nsid w:val="257B2960"/>
    <w:multiLevelType w:val="multilevel"/>
    <w:tmpl w:val="09F8E4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0003563"/>
    <w:multiLevelType w:val="multilevel"/>
    <w:tmpl w:val="8CA651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84E36B3"/>
    <w:multiLevelType w:val="multilevel"/>
    <w:tmpl w:val="524EDF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1F57A0"/>
    <w:multiLevelType w:val="multilevel"/>
    <w:tmpl w:val="9C1EA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763814"/>
    <w:multiLevelType w:val="multilevel"/>
    <w:tmpl w:val="518010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5BA44B0"/>
    <w:multiLevelType w:val="multilevel"/>
    <w:tmpl w:val="C108CE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8191A17"/>
    <w:multiLevelType w:val="multilevel"/>
    <w:tmpl w:val="4C98BC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2400A5"/>
    <w:multiLevelType w:val="multilevel"/>
    <w:tmpl w:val="DB284B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3191520"/>
    <w:multiLevelType w:val="multilevel"/>
    <w:tmpl w:val="379604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ADF2D64"/>
    <w:multiLevelType w:val="multilevel"/>
    <w:tmpl w:val="0C00BA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92C6DDB"/>
    <w:multiLevelType w:val="multilevel"/>
    <w:tmpl w:val="67A6AE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CB46A5C"/>
    <w:multiLevelType w:val="multilevel"/>
    <w:tmpl w:val="522A66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5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F5"/>
    <w:rsid w:val="00563C19"/>
    <w:rsid w:val="005B63F5"/>
    <w:rsid w:val="00CC424F"/>
    <w:rsid w:val="00FA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79720-21B7-4BED-A035-7B6A8290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suppressAutoHyphens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pPr>
      <w:suppressAutoHyphens/>
    </w:pPr>
  </w:style>
  <w:style w:type="paragraph" w:styleId="Beschriftung">
    <w:name w:val="caption"/>
    <w:basedOn w:val="Standard"/>
    <w:pPr>
      <w:suppressLineNumbers/>
      <w:suppressAutoHyphen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Listenabsatz">
    <w:name w:val="List Paragraph"/>
    <w:basedOn w:val="Standard"/>
    <w:pPr>
      <w:suppressAutoHyphens/>
      <w:ind w:left="720"/>
    </w:pPr>
    <w:rPr>
      <w:rFonts w:cs="Mangal"/>
      <w:szCs w:val="21"/>
    </w:rPr>
  </w:style>
  <w:style w:type="paragraph" w:styleId="Sprechblasentext">
    <w:name w:val="Balloon Text"/>
    <w:basedOn w:val="Standard"/>
    <w:pPr>
      <w:suppressAutoHyphens/>
    </w:pPr>
    <w:rPr>
      <w:rFonts w:ascii="Tahoma" w:hAnsi="Tahoma" w:cs="Mangal"/>
      <w:sz w:val="16"/>
      <w:szCs w:val="1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prechblasentextZchn">
    <w:name w:val="Sprechblasentext Zchn"/>
    <w:basedOn w:val="Absatz-Standardschriftart"/>
    <w:rPr>
      <w:rFonts w:ascii="Tahoma" w:hAnsi="Tahoma" w:cs="Mangal"/>
      <w:sz w:val="16"/>
      <w:szCs w:val="14"/>
    </w:rPr>
  </w:style>
  <w:style w:type="character" w:styleId="Platzhaltertext">
    <w:name w:val="Placeholder Text"/>
    <w:basedOn w:val="Absatz-Standardschriftart"/>
    <w:rPr>
      <w:color w:val="808080"/>
    </w:rPr>
  </w:style>
  <w:style w:type="numbering" w:customStyle="1" w:styleId="List1">
    <w:name w:val="List 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E420A5-DF8F-4C31-A102-A133437AFCF0}"/>
</file>

<file path=customXml/itemProps2.xml><?xml version="1.0" encoding="utf-8"?>
<ds:datastoreItem xmlns:ds="http://schemas.openxmlformats.org/officeDocument/2006/customXml" ds:itemID="{C1D46AAB-9554-4429-A3AA-A37EB104A2D8}"/>
</file>

<file path=customXml/itemProps3.xml><?xml version="1.0" encoding="utf-8"?>
<ds:datastoreItem xmlns:ds="http://schemas.openxmlformats.org/officeDocument/2006/customXml" ds:itemID="{45E3F736-6A6A-4550-AC08-36E2E180B6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953</Words>
  <Characters>6011</Characters>
  <Application>Microsoft Office Word</Application>
  <DocSecurity>4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 Stewen</dc:creator>
  <cp:lastModifiedBy>Groothus, Dietmar</cp:lastModifiedBy>
  <cp:revision>2</cp:revision>
  <cp:lastPrinted>2016-01-01T15:41:00Z</cp:lastPrinted>
  <dcterms:created xsi:type="dcterms:W3CDTF">2025-02-06T05:41:00Z</dcterms:created>
  <dcterms:modified xsi:type="dcterms:W3CDTF">2025-02-06T05:41:00Z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