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6B3" w:rsidRDefault="000C5075">
      <w:pPr>
        <w:rPr>
          <w:rFonts w:ascii="Arial" w:hAnsi="Arial"/>
          <w:b/>
          <w:bCs/>
          <w:sz w:val="32"/>
          <w:szCs w:val="32"/>
          <w:lang w:val="de-DE"/>
        </w:rPr>
      </w:pPr>
      <w:bookmarkStart w:id="0" w:name="_GoBack"/>
      <w:bookmarkEnd w:id="0"/>
      <w:r>
        <w:rPr>
          <w:rFonts w:ascii="Arial" w:hAnsi="Arial"/>
          <w:b/>
          <w:bCs/>
          <w:sz w:val="32"/>
          <w:szCs w:val="32"/>
          <w:lang w:val="de-DE"/>
        </w:rPr>
        <w:t>Muster für einen Studienbericht (in Auszügen)</w:t>
      </w:r>
    </w:p>
    <w:p w:rsidR="00FD36B3" w:rsidRPr="000C5075" w:rsidRDefault="000C5075">
      <w:pPr>
        <w:rPr>
          <w:lang w:val="de-DE"/>
        </w:rPr>
      </w:pPr>
      <w:r>
        <w:rPr>
          <w:rFonts w:ascii="Arial" w:hAnsi="Arial"/>
          <w:b/>
          <w:bCs/>
          <w:sz w:val="32"/>
          <w:szCs w:val="32"/>
          <w:lang w:val="de-DE"/>
        </w:rPr>
        <w:t xml:space="preserve">im Fach </w:t>
      </w:r>
      <w:r>
        <w:rPr>
          <w:rFonts w:ascii="Arial" w:hAnsi="Arial"/>
          <w:b/>
          <w:bCs/>
          <w:sz w:val="32"/>
          <w:szCs w:val="32"/>
          <w:u w:val="single"/>
          <w:lang w:val="de-DE"/>
        </w:rPr>
        <w:t>Mathematik</w:t>
      </w:r>
      <w:r>
        <w:rPr>
          <w:rFonts w:ascii="Arial" w:hAnsi="Arial"/>
          <w:b/>
          <w:bCs/>
          <w:sz w:val="32"/>
          <w:szCs w:val="32"/>
          <w:lang w:val="de-DE"/>
        </w:rPr>
        <w:t xml:space="preserve">  GK         </w:t>
      </w:r>
      <w:r>
        <w:rPr>
          <w:rFonts w:ascii="Arial" w:hAnsi="Arial"/>
          <w:b/>
          <w:bCs/>
          <w:sz w:val="32"/>
          <w:szCs w:val="32"/>
          <w:lang w:val="de-DE"/>
        </w:rPr>
        <w:tab/>
      </w:r>
      <w:r>
        <w:rPr>
          <w:rFonts w:ascii="Arial" w:hAnsi="Arial"/>
          <w:b/>
          <w:bCs/>
          <w:sz w:val="32"/>
          <w:szCs w:val="32"/>
          <w:lang w:val="de-DE"/>
        </w:rPr>
        <w:tab/>
      </w:r>
      <w:r>
        <w:rPr>
          <w:rFonts w:ascii="Arial" w:hAnsi="Arial"/>
          <w:b/>
          <w:bCs/>
          <w:sz w:val="32"/>
          <w:szCs w:val="32"/>
          <w:lang w:val="de-DE"/>
        </w:rPr>
        <w:tab/>
      </w:r>
      <w:r>
        <w:rPr>
          <w:rFonts w:ascii="Arial" w:hAnsi="Arial"/>
          <w:b/>
          <w:bCs/>
          <w:sz w:val="32"/>
          <w:szCs w:val="32"/>
          <w:lang w:val="de-DE"/>
        </w:rPr>
        <w:tab/>
      </w:r>
      <w:r>
        <w:rPr>
          <w:rFonts w:ascii="Arial" w:hAnsi="Arial"/>
          <w:b/>
          <w:bCs/>
          <w:sz w:val="32"/>
          <w:szCs w:val="32"/>
          <w:lang w:val="de-DE"/>
        </w:rPr>
        <w:tab/>
      </w:r>
      <w:r>
        <w:rPr>
          <w:rFonts w:ascii="Arial" w:hAnsi="Arial"/>
          <w:b/>
          <w:bCs/>
          <w:sz w:val="32"/>
          <w:szCs w:val="32"/>
          <w:lang w:val="de-DE"/>
        </w:rPr>
        <w:tab/>
      </w:r>
      <w:r>
        <w:rPr>
          <w:rFonts w:ascii="Arial" w:hAnsi="Arial"/>
          <w:b/>
          <w:bCs/>
          <w:sz w:val="32"/>
          <w:szCs w:val="32"/>
          <w:lang w:val="de-DE"/>
        </w:rPr>
        <w:tab/>
      </w:r>
      <w:r>
        <w:rPr>
          <w:rFonts w:ascii="Arial" w:hAnsi="Arial"/>
          <w:b/>
          <w:bCs/>
          <w:sz w:val="32"/>
          <w:szCs w:val="32"/>
          <w:lang w:val="de-DE"/>
        </w:rPr>
        <w:tab/>
      </w:r>
      <w:r>
        <w:rPr>
          <w:rFonts w:ascii="Arial" w:hAnsi="Arial"/>
          <w:b/>
          <w:bCs/>
          <w:sz w:val="32"/>
          <w:szCs w:val="32"/>
          <w:lang w:val="de-DE"/>
        </w:rPr>
        <w:tab/>
        <w:t>Name:</w:t>
      </w:r>
    </w:p>
    <w:p w:rsidR="00FD36B3" w:rsidRDefault="00FD36B3">
      <w:pPr>
        <w:rPr>
          <w:rFonts w:ascii="Arial" w:hAnsi="Arial"/>
          <w:b/>
          <w:bCs/>
          <w:sz w:val="32"/>
          <w:szCs w:val="32"/>
          <w:lang w:val="de-DE"/>
        </w:rPr>
      </w:pPr>
    </w:p>
    <w:p w:rsidR="00FD36B3" w:rsidRPr="000C5075" w:rsidRDefault="000C5075">
      <w:pPr>
        <w:rPr>
          <w:lang w:val="de-DE"/>
        </w:rPr>
      </w:pPr>
      <w:r>
        <w:rPr>
          <w:rFonts w:ascii="Arial" w:hAnsi="Arial"/>
          <w:color w:val="000000"/>
          <w:lang w:val="de-DE"/>
        </w:rPr>
        <w:t xml:space="preserve">Zur Vorbereitung verwendetes Hilfsmittel   </w:t>
      </w:r>
      <w:r>
        <w:rPr>
          <w:rFonts w:ascii="Arial" w:eastAsia="Times New Roman" w:hAnsi="Arial"/>
          <w:color w:val="000000"/>
          <w:lang w:val="de-DE"/>
        </w:rPr>
        <w:t>□</w:t>
      </w:r>
      <w:r>
        <w:rPr>
          <w:rFonts w:ascii="Arial" w:hAnsi="Arial"/>
          <w:color w:val="000000"/>
          <w:lang w:val="de-DE"/>
        </w:rPr>
        <w:t xml:space="preserve">  GTR  ……………… </w:t>
      </w:r>
      <w:r>
        <w:rPr>
          <w:rFonts w:ascii="Arial" w:hAnsi="Arial"/>
          <w:color w:val="000000"/>
          <w:sz w:val="18"/>
          <w:szCs w:val="18"/>
          <w:lang w:val="de-DE"/>
        </w:rPr>
        <w:t>(Modell und Typbezeichnung sind vom Bewerber anzugeben. )</w:t>
      </w:r>
      <w:r>
        <w:rPr>
          <w:rFonts w:ascii="Arial" w:hAnsi="Arial"/>
          <w:color w:val="000000"/>
          <w:lang w:val="de-DE"/>
        </w:rPr>
        <w:tab/>
      </w:r>
    </w:p>
    <w:p w:rsidR="00FD36B3" w:rsidRPr="000C5075" w:rsidRDefault="000C5075">
      <w:pPr>
        <w:tabs>
          <w:tab w:val="left" w:pos="5954"/>
        </w:tabs>
        <w:rPr>
          <w:lang w:val="de-DE"/>
        </w:rPr>
      </w:pPr>
      <w:r>
        <w:rPr>
          <w:rFonts w:ascii="Arial" w:hAnsi="Arial"/>
          <w:b/>
          <w:bCs/>
          <w:color w:val="000000"/>
          <w:sz w:val="18"/>
          <w:szCs w:val="18"/>
          <w:lang w:val="de-DE"/>
        </w:rPr>
        <w:t>(Modell und Typ sind mit der Schule abzusprechen)</w:t>
      </w:r>
      <w:r>
        <w:rPr>
          <w:rFonts w:ascii="Arial" w:hAnsi="Arial"/>
          <w:b/>
          <w:bCs/>
          <w:color w:val="000000"/>
          <w:sz w:val="32"/>
          <w:szCs w:val="32"/>
          <w:lang w:val="de-DE"/>
        </w:rPr>
        <w:tab/>
      </w:r>
      <w:r>
        <w:rPr>
          <w:rFonts w:ascii="Arial" w:eastAsia="Times New Roman" w:hAnsi="Arial"/>
          <w:b/>
          <w:bCs/>
          <w:color w:val="000000"/>
          <w:sz w:val="32"/>
          <w:szCs w:val="32"/>
          <w:lang w:val="de-DE"/>
        </w:rPr>
        <w:t>□</w:t>
      </w:r>
      <w:r>
        <w:rPr>
          <w:rFonts w:ascii="Arial" w:hAnsi="Arial"/>
          <w:b/>
          <w:bCs/>
          <w:color w:val="000000"/>
          <w:sz w:val="32"/>
          <w:szCs w:val="32"/>
          <w:lang w:val="de-DE"/>
        </w:rPr>
        <w:t xml:space="preserve">  CAS   ………………</w:t>
      </w:r>
    </w:p>
    <w:p w:rsidR="00FD36B3" w:rsidRDefault="00FD36B3">
      <w:pPr>
        <w:rPr>
          <w:rFonts w:ascii="Arial" w:hAnsi="Arial"/>
          <w:b/>
          <w:bCs/>
          <w:sz w:val="32"/>
          <w:szCs w:val="32"/>
          <w:lang w:val="de-DE"/>
        </w:rPr>
      </w:pPr>
    </w:p>
    <w:p w:rsidR="00FD36B3" w:rsidRDefault="00FD36B3">
      <w:pPr>
        <w:rPr>
          <w:rFonts w:ascii="Arial" w:hAnsi="Arial"/>
          <w:lang w:val="de-DE"/>
        </w:rPr>
      </w:pPr>
    </w:p>
    <w:tbl>
      <w:tblPr>
        <w:tblW w:w="145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3"/>
        <w:gridCol w:w="4395"/>
        <w:gridCol w:w="2835"/>
        <w:gridCol w:w="2772"/>
        <w:gridCol w:w="2250"/>
      </w:tblGrid>
      <w:tr w:rsidR="00FD36B3" w:rsidRPr="00CB6ADF">
        <w:tc>
          <w:tcPr>
            <w:tcW w:w="23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0C5075">
            <w:pPr>
              <w:pStyle w:val="TableContents"/>
              <w:jc w:val="center"/>
              <w:rPr>
                <w:rFonts w:ascii="Arial" w:hAnsi="Arial"/>
                <w:b/>
                <w:bCs/>
                <w:lang w:val="de-DE"/>
              </w:rPr>
            </w:pPr>
            <w:r>
              <w:rPr>
                <w:rFonts w:ascii="Arial" w:hAnsi="Arial"/>
                <w:b/>
                <w:bCs/>
                <w:lang w:val="de-DE"/>
              </w:rPr>
              <w:t>Vorgaben</w:t>
            </w:r>
          </w:p>
          <w:p w:rsidR="00FD36B3" w:rsidRDefault="00FD36B3">
            <w:pPr>
              <w:pStyle w:val="TableContents"/>
              <w:jc w:val="center"/>
              <w:rPr>
                <w:rFonts w:ascii="Arial" w:hAnsi="Arial"/>
                <w:b/>
                <w:bCs/>
                <w:lang w:val="de-DE"/>
              </w:rPr>
            </w:pPr>
          </w:p>
          <w:p w:rsidR="00FD36B3" w:rsidRDefault="000C5075">
            <w:pPr>
              <w:pStyle w:val="TableContents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gem. Fachlehrplan und Fachl. Vorgaben für das Abitur im Jahr 2017</w:t>
            </w:r>
          </w:p>
        </w:tc>
        <w:tc>
          <w:tcPr>
            <w:tcW w:w="43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0C5075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Kompetenzen</w:t>
            </w:r>
          </w:p>
        </w:tc>
        <w:tc>
          <w:tcPr>
            <w:tcW w:w="7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0C5075">
            <w:pPr>
              <w:pStyle w:val="TableContents"/>
              <w:jc w:val="center"/>
              <w:rPr>
                <w:rFonts w:ascii="Arial" w:hAnsi="Arial"/>
                <w:b/>
                <w:bCs/>
                <w:lang w:val="de-DE"/>
              </w:rPr>
            </w:pPr>
            <w:r>
              <w:rPr>
                <w:rFonts w:ascii="Arial" w:hAnsi="Arial"/>
                <w:b/>
                <w:bCs/>
                <w:lang w:val="de-DE"/>
              </w:rPr>
              <w:t>II. individuelle Konkretisierung der Angaben zur  Vorbereitung</w:t>
            </w:r>
          </w:p>
        </w:tc>
      </w:tr>
      <w:tr w:rsidR="00FD36B3">
        <w:tc>
          <w:tcPr>
            <w:tcW w:w="23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FD36B3">
            <w:pPr>
              <w:rPr>
                <w:rFonts w:ascii="Arial" w:hAnsi="Arial"/>
                <w:lang w:val="de-DE"/>
              </w:rPr>
            </w:pPr>
          </w:p>
        </w:tc>
        <w:tc>
          <w:tcPr>
            <w:tcW w:w="43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FD36B3">
            <w:pPr>
              <w:rPr>
                <w:rFonts w:ascii="Arial" w:hAnsi="Arial"/>
                <w:lang w:val="de-DE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0C5075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1. inhaltlich</w:t>
            </w:r>
          </w:p>
        </w:tc>
        <w:tc>
          <w:tcPr>
            <w:tcW w:w="27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0C5075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2. fachmethodisch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0C5075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3. verwendete Lern- und Arbeitsmaterialien</w:t>
            </w:r>
          </w:p>
        </w:tc>
      </w:tr>
      <w:tr w:rsidR="00FD36B3">
        <w:tc>
          <w:tcPr>
            <w:tcW w:w="23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0C5075">
            <w:pPr>
              <w:shd w:val="clear" w:color="auto" w:fill="CCCCCC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Funktionen und Analysis</w:t>
            </w:r>
          </w:p>
        </w:tc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FD36B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FD36B3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7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FD36B3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FD36B3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FD36B3" w:rsidRPr="00CB6ADF">
        <w:tc>
          <w:tcPr>
            <w:tcW w:w="23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0C5075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Funktionen als mathematische Modelle</w:t>
            </w:r>
          </w:p>
        </w:tc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Pr="000C5075" w:rsidRDefault="000C5075">
            <w:pPr>
              <w:pStyle w:val="Listenabsatz"/>
              <w:widowControl/>
              <w:numPr>
                <w:ilvl w:val="0"/>
                <w:numId w:val="2"/>
              </w:numPr>
              <w:suppressAutoHyphens w:val="0"/>
              <w:autoSpaceDE w:val="0"/>
              <w:ind w:left="322" w:hanging="322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führen Extremalprobleme durch Kombination mit Nebenbedingungen auf Funktionen einer Variablen zurück und lösen diese,</w:t>
            </w:r>
          </w:p>
          <w:p w:rsidR="00FD36B3" w:rsidRPr="000C5075" w:rsidRDefault="000C5075">
            <w:pPr>
              <w:pStyle w:val="Listenabsatz"/>
              <w:widowControl/>
              <w:numPr>
                <w:ilvl w:val="0"/>
                <w:numId w:val="2"/>
              </w:numPr>
              <w:suppressAutoHyphens w:val="0"/>
              <w:autoSpaceDE w:val="0"/>
              <w:ind w:left="322" w:hanging="322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interpretieren Parameter von Funktionen im Anwendungszusammenhang,</w:t>
            </w:r>
          </w:p>
          <w:p w:rsidR="00FD36B3" w:rsidRPr="000C5075" w:rsidRDefault="000C5075">
            <w:pPr>
              <w:pStyle w:val="Listenabsatz"/>
              <w:widowControl/>
              <w:numPr>
                <w:ilvl w:val="0"/>
                <w:numId w:val="2"/>
              </w:numPr>
              <w:suppressAutoHyphens w:val="0"/>
              <w:autoSpaceDE w:val="0"/>
              <w:ind w:left="322" w:hanging="322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bestimmen Parameter einer Funktion mithilfe von Bedingungen, die sich aus dem Kontext ergeben („Steckbriefaufgaben“),</w:t>
            </w:r>
          </w:p>
          <w:p w:rsidR="00FD36B3" w:rsidRPr="000C5075" w:rsidRDefault="000C5075">
            <w:pPr>
              <w:pStyle w:val="Listenabsatz"/>
              <w:widowControl/>
              <w:numPr>
                <w:ilvl w:val="0"/>
                <w:numId w:val="2"/>
              </w:numPr>
              <w:suppressAutoHyphens w:val="0"/>
              <w:autoSpaceDE w:val="0"/>
              <w:ind w:left="322" w:hanging="322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bilden in einfachen Fällen zusammengesetzte Funktionen (Summe, Produkt, Verkettung),</w:t>
            </w:r>
          </w:p>
          <w:p w:rsidR="00FD36B3" w:rsidRPr="000C5075" w:rsidRDefault="000C5075">
            <w:pPr>
              <w:pStyle w:val="Listenabsatz"/>
              <w:widowControl/>
              <w:numPr>
                <w:ilvl w:val="0"/>
                <w:numId w:val="2"/>
              </w:numPr>
              <w:suppressAutoHyphens w:val="0"/>
              <w:autoSpaceDE w:val="0"/>
              <w:ind w:left="322" w:hanging="322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beschreiben die Eigenschaften von Exponentialfunktionen und die besondere Eigenschaft der natürlichen Exponentialfunktion,</w:t>
            </w:r>
          </w:p>
          <w:p w:rsidR="00FD36B3" w:rsidRPr="000C5075" w:rsidRDefault="000C5075">
            <w:pPr>
              <w:pStyle w:val="Listenabsatz"/>
              <w:widowControl/>
              <w:numPr>
                <w:ilvl w:val="0"/>
                <w:numId w:val="2"/>
              </w:numPr>
              <w:suppressAutoHyphens w:val="0"/>
              <w:autoSpaceDE w:val="0"/>
              <w:ind w:left="322" w:hanging="322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untersuchen Wachstums- und Zerfallsvorgänge mithilfe funktionaler Ansätze,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FD36B3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</w:p>
          <w:p w:rsidR="00FD36B3" w:rsidRDefault="00FD36B3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</w:p>
          <w:p w:rsidR="00FD36B3" w:rsidRDefault="000C5075">
            <w:pPr>
              <w:pStyle w:val="TableContents"/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lang w:val="de-DE"/>
              </w:rPr>
              <w:t>(vom Bewerber auszufüllen)</w:t>
            </w:r>
          </w:p>
        </w:tc>
        <w:tc>
          <w:tcPr>
            <w:tcW w:w="27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0C5075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Modellieren</w:t>
            </w:r>
          </w:p>
          <w:p w:rsidR="00FD36B3" w:rsidRDefault="000C5075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Argumentieren</w:t>
            </w:r>
          </w:p>
          <w:p w:rsidR="00FD36B3" w:rsidRDefault="000C5075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Kommunizieren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0C5075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  <w:r>
              <w:rPr>
                <w:rFonts w:ascii="Arial" w:hAnsi="Arial"/>
                <w:sz w:val="22"/>
                <w:szCs w:val="22"/>
                <w:lang w:val="de-DE"/>
              </w:rPr>
              <w:t>Allgemeine Werke zur Vorbereitung</w:t>
            </w:r>
          </w:p>
          <w:p w:rsidR="00FD36B3" w:rsidRDefault="00FD36B3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</w:p>
          <w:p w:rsidR="00FD36B3" w:rsidRPr="000C5075" w:rsidRDefault="000C5075">
            <w:pPr>
              <w:pStyle w:val="TableContents"/>
              <w:rPr>
                <w:lang w:val="de-DE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lang w:val="de-DE"/>
              </w:rPr>
              <w:t>(vom Bewerber auszufüllen)</w:t>
            </w:r>
          </w:p>
        </w:tc>
      </w:tr>
      <w:tr w:rsidR="00FD36B3">
        <w:tc>
          <w:tcPr>
            <w:tcW w:w="23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0C5075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lastRenderedPageBreak/>
              <w:t>Fortführung der Differentialrechnung</w:t>
            </w:r>
          </w:p>
        </w:tc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Pr="000C5075" w:rsidRDefault="000C5075">
            <w:pPr>
              <w:pStyle w:val="Listenabsatz"/>
              <w:widowControl/>
              <w:numPr>
                <w:ilvl w:val="0"/>
                <w:numId w:val="3"/>
              </w:numPr>
              <w:suppressAutoHyphens w:val="0"/>
              <w:autoSpaceDE w:val="0"/>
              <w:ind w:left="322" w:hanging="283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verwenden notwendige Kriterien und Vorzeichenwechselkriterien sowie weitere hinreichende Kriterien zur Bestimmung von Extrem- und Wendepunkten,</w:t>
            </w:r>
          </w:p>
          <w:p w:rsidR="00FD36B3" w:rsidRDefault="000C5075">
            <w:pPr>
              <w:pStyle w:val="Listenabsatz"/>
              <w:widowControl/>
              <w:numPr>
                <w:ilvl w:val="0"/>
                <w:numId w:val="3"/>
              </w:numPr>
              <w:suppressAutoHyphens w:val="0"/>
              <w:autoSpaceDE w:val="0"/>
              <w:ind w:left="322" w:hanging="283"/>
              <w:textAlignment w:val="auto"/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beschreiben das Krümmungsverhalten des Graphen einer Funktion mithilfe der 2. Ableitung,</w:t>
            </w:r>
          </w:p>
          <w:p w:rsidR="00FD36B3" w:rsidRPr="000C5075" w:rsidRDefault="000C5075">
            <w:pPr>
              <w:pStyle w:val="Listenabsatz"/>
              <w:widowControl/>
              <w:numPr>
                <w:ilvl w:val="0"/>
                <w:numId w:val="3"/>
              </w:numPr>
              <w:suppressAutoHyphens w:val="0"/>
              <w:autoSpaceDE w:val="0"/>
              <w:ind w:left="322" w:hanging="283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bilden die Ableitungen weiterer Funktionen:</w:t>
            </w:r>
          </w:p>
          <w:p w:rsidR="00FD36B3" w:rsidRPr="000C5075" w:rsidRDefault="000C5075">
            <w:pPr>
              <w:widowControl/>
              <w:suppressAutoHyphens w:val="0"/>
              <w:autoSpaceDE w:val="0"/>
              <w:ind w:left="322" w:hanging="283"/>
              <w:textAlignment w:val="auto"/>
              <w:rPr>
                <w:lang w:val="de-DE"/>
              </w:rPr>
            </w:pPr>
            <w:r>
              <w:rPr>
                <w:rFonts w:ascii="Arial" w:hAnsi="Arial"/>
                <w:b/>
                <w:bCs/>
                <w:kern w:val="0"/>
                <w:sz w:val="22"/>
                <w:szCs w:val="22"/>
                <w:lang w:val="de-DE" w:bidi="ar-SA"/>
              </w:rPr>
              <w:tab/>
              <w:t xml:space="preserve">– </w:t>
            </w:r>
            <w:r>
              <w:rPr>
                <w:rFonts w:ascii="Arial" w:hAnsi="Arial"/>
                <w:kern w:val="0"/>
                <w:sz w:val="22"/>
                <w:szCs w:val="22"/>
                <w:lang w:val="de-DE" w:bidi="ar-SA"/>
              </w:rPr>
              <w:t>Potenzfunktionen mit ganzzahligen Exponenten,</w:t>
            </w:r>
          </w:p>
          <w:p w:rsidR="00FD36B3" w:rsidRPr="000C5075" w:rsidRDefault="000C5075">
            <w:pPr>
              <w:pStyle w:val="Listenabsatz"/>
              <w:widowControl/>
              <w:suppressAutoHyphens w:val="0"/>
              <w:autoSpaceDE w:val="0"/>
              <w:ind w:left="322" w:hanging="283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  <w:lang w:val="de-DE" w:bidi="ar-SA"/>
              </w:rPr>
              <w:tab/>
              <w:t xml:space="preserve">– </w:t>
            </w: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natürliche Exponentialfunktion,</w:t>
            </w:r>
          </w:p>
          <w:p w:rsidR="00FD36B3" w:rsidRPr="000C5075" w:rsidRDefault="000C5075">
            <w:pPr>
              <w:pStyle w:val="Listenabsatz"/>
              <w:widowControl/>
              <w:numPr>
                <w:ilvl w:val="0"/>
                <w:numId w:val="3"/>
              </w:numPr>
              <w:suppressAutoHyphens w:val="0"/>
              <w:autoSpaceDE w:val="0"/>
              <w:ind w:left="322" w:hanging="283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wenden die Kettenregel auf Verknüpfungen der natürlichen Exponentialfunktion mit linearen Funktionen an,</w:t>
            </w:r>
          </w:p>
          <w:p w:rsidR="00FD36B3" w:rsidRPr="000C5075" w:rsidRDefault="000C5075">
            <w:pPr>
              <w:pStyle w:val="Listenabsatz"/>
              <w:widowControl/>
              <w:numPr>
                <w:ilvl w:val="0"/>
                <w:numId w:val="3"/>
              </w:numPr>
              <w:suppressAutoHyphens w:val="0"/>
              <w:autoSpaceDE w:val="0"/>
              <w:ind w:left="322" w:hanging="283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wenden die Produktregel auf Verknüpfungen von ganzrationalen Funktionen und Exponentialfunktionen an,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FD36B3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</w:p>
        </w:tc>
        <w:tc>
          <w:tcPr>
            <w:tcW w:w="27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0C5075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Werkzeuge nutzen</w:t>
            </w:r>
          </w:p>
          <w:p w:rsidR="00FD36B3" w:rsidRDefault="000C5075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Problemlösen</w:t>
            </w:r>
          </w:p>
          <w:p w:rsidR="00FD36B3" w:rsidRDefault="000C5075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Argumentieren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FD36B3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</w:p>
        </w:tc>
      </w:tr>
      <w:tr w:rsidR="00FD36B3" w:rsidRPr="00CB6ADF">
        <w:tc>
          <w:tcPr>
            <w:tcW w:w="23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0C5075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Grundverständnis des Integralbegriffes</w:t>
            </w:r>
          </w:p>
        </w:tc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Pr="000C5075" w:rsidRDefault="000C5075">
            <w:pPr>
              <w:pStyle w:val="Listenabsatz"/>
              <w:widowControl/>
              <w:numPr>
                <w:ilvl w:val="0"/>
                <w:numId w:val="4"/>
              </w:numPr>
              <w:suppressAutoHyphens w:val="0"/>
              <w:autoSpaceDE w:val="0"/>
              <w:ind w:left="322" w:hanging="283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interpretieren Produktsummen im Kontext als Rekonstruktion des Gesamtbestandes oder Gesamteffektes einer Größe,</w:t>
            </w:r>
          </w:p>
          <w:p w:rsidR="00FD36B3" w:rsidRPr="000C5075" w:rsidRDefault="000C5075">
            <w:pPr>
              <w:pStyle w:val="Listenabsatz"/>
              <w:widowControl/>
              <w:numPr>
                <w:ilvl w:val="0"/>
                <w:numId w:val="4"/>
              </w:numPr>
              <w:suppressAutoHyphens w:val="0"/>
              <w:autoSpaceDE w:val="0"/>
              <w:ind w:left="322" w:hanging="283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deuten die Inhalte von orientierten Flächen im Kontext,</w:t>
            </w:r>
          </w:p>
          <w:p w:rsidR="00FD36B3" w:rsidRPr="000C5075" w:rsidRDefault="000C5075">
            <w:pPr>
              <w:pStyle w:val="Listenabsatz"/>
              <w:widowControl/>
              <w:numPr>
                <w:ilvl w:val="0"/>
                <w:numId w:val="4"/>
              </w:numPr>
              <w:suppressAutoHyphens w:val="0"/>
              <w:autoSpaceDE w:val="0"/>
              <w:ind w:left="322" w:hanging="283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skizzieren zu einer gegebenen Randfunktion die zugehörige Flächeninhaltsfunktion,</w:t>
            </w:r>
          </w:p>
          <w:p w:rsidR="00FD36B3" w:rsidRPr="000C5075" w:rsidRDefault="000C5075">
            <w:pPr>
              <w:pStyle w:val="Listenabsatz"/>
              <w:widowControl/>
              <w:numPr>
                <w:ilvl w:val="0"/>
                <w:numId w:val="4"/>
              </w:numPr>
              <w:suppressAutoHyphens w:val="0"/>
              <w:autoSpaceDE w:val="0"/>
              <w:ind w:left="322" w:hanging="283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erläutern und vollziehen an geeigneten Beispielen den Übergang von der Produktsumme zum Integral auf der Grundlage eines propädeutischen Grenzwertbegriffs,</w:t>
            </w:r>
          </w:p>
          <w:p w:rsidR="00FD36B3" w:rsidRPr="000C5075" w:rsidRDefault="000C5075">
            <w:pPr>
              <w:pStyle w:val="Listenabsatz"/>
              <w:widowControl/>
              <w:numPr>
                <w:ilvl w:val="0"/>
                <w:numId w:val="4"/>
              </w:numPr>
              <w:suppressAutoHyphens w:val="0"/>
              <w:autoSpaceDE w:val="0"/>
              <w:ind w:left="322" w:hanging="283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erläutern geometrisch-anschaulich den Zusammenhang zwischen Änderungsrate und Integralfunktion (Hauptsatz der Differential- und Integralrechnung),</w:t>
            </w:r>
          </w:p>
          <w:p w:rsidR="00FD36B3" w:rsidRDefault="000C5075">
            <w:pPr>
              <w:pStyle w:val="TableContents"/>
              <w:numPr>
                <w:ilvl w:val="0"/>
                <w:numId w:val="4"/>
              </w:numPr>
              <w:ind w:left="322" w:hanging="283"/>
            </w:pPr>
            <w:r>
              <w:rPr>
                <w:rFonts w:ascii="Arial" w:hAnsi="Arial"/>
                <w:kern w:val="0"/>
                <w:sz w:val="22"/>
                <w:szCs w:val="22"/>
                <w:lang w:val="de-DE" w:bidi="ar-SA"/>
              </w:rPr>
              <w:lastRenderedPageBreak/>
              <w:t>bestimmen Stammfunktionen ganzrationaler Funktionen,</w:t>
            </w:r>
          </w:p>
          <w:p w:rsidR="00FD36B3" w:rsidRPr="000C5075" w:rsidRDefault="000C5075">
            <w:pPr>
              <w:pStyle w:val="Listenabsatz"/>
              <w:widowControl/>
              <w:numPr>
                <w:ilvl w:val="0"/>
                <w:numId w:val="4"/>
              </w:numPr>
              <w:suppressAutoHyphens w:val="0"/>
              <w:autoSpaceDE w:val="0"/>
              <w:ind w:left="322" w:hanging="283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bestimmen Integrale mithilfe von gegebenen Stammfunktionen und numerisch, auch unter Verwendung digitaler Werkzeuge,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FD36B3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</w:p>
          <w:p w:rsidR="00FD36B3" w:rsidRDefault="00FD36B3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</w:p>
          <w:p w:rsidR="00FD36B3" w:rsidRDefault="00FD36B3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</w:p>
        </w:tc>
        <w:tc>
          <w:tcPr>
            <w:tcW w:w="27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FD36B3">
            <w:pPr>
              <w:pStyle w:val="TableContents"/>
              <w:rPr>
                <w:rFonts w:ascii="Arial" w:eastAsia="Arial" w:hAnsi="Arial"/>
                <w:sz w:val="22"/>
                <w:szCs w:val="22"/>
                <w:lang w:val="de-DE"/>
              </w:rPr>
            </w:pP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FD36B3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</w:p>
        </w:tc>
      </w:tr>
      <w:tr w:rsidR="00FD36B3" w:rsidRPr="00CB6ADF">
        <w:tc>
          <w:tcPr>
            <w:tcW w:w="23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0C5075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Integralrechnung</w:t>
            </w:r>
          </w:p>
        </w:tc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Pr="000C5075" w:rsidRDefault="000C5075">
            <w:pPr>
              <w:pStyle w:val="TableContents"/>
              <w:numPr>
                <w:ilvl w:val="0"/>
                <w:numId w:val="5"/>
              </w:numPr>
              <w:ind w:left="322" w:hanging="283"/>
              <w:rPr>
                <w:lang w:val="de-DE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de-DE" w:bidi="ar-SA"/>
              </w:rPr>
              <w:t>nutzen die Intervalladditivität und Linearität von Integralen,</w:t>
            </w:r>
          </w:p>
          <w:p w:rsidR="00FD36B3" w:rsidRPr="000C5075" w:rsidRDefault="000C5075">
            <w:pPr>
              <w:pStyle w:val="Listenabsatz"/>
              <w:widowControl/>
              <w:numPr>
                <w:ilvl w:val="0"/>
                <w:numId w:val="5"/>
              </w:numPr>
              <w:suppressAutoHyphens w:val="0"/>
              <w:autoSpaceDE w:val="0"/>
              <w:ind w:left="322" w:hanging="283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ermitteln den Gesamtbestand oder Gesamteffekt einer Größe aus der Änderungsrate,</w:t>
            </w:r>
          </w:p>
          <w:p w:rsidR="00FD36B3" w:rsidRPr="000C5075" w:rsidRDefault="000C5075">
            <w:pPr>
              <w:pStyle w:val="TableContents"/>
              <w:numPr>
                <w:ilvl w:val="0"/>
                <w:numId w:val="5"/>
              </w:numPr>
              <w:ind w:left="322" w:hanging="283"/>
              <w:rPr>
                <w:lang w:val="de-DE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de-DE" w:bidi="ar-SA"/>
              </w:rPr>
              <w:t>ermitteln Flächeninhalte mithilfe von bestimmten Integralen.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FD36B3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</w:p>
        </w:tc>
        <w:tc>
          <w:tcPr>
            <w:tcW w:w="27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FD36B3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FD36B3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</w:p>
        </w:tc>
      </w:tr>
    </w:tbl>
    <w:p w:rsidR="00FD36B3" w:rsidRDefault="00FD36B3">
      <w:pPr>
        <w:pStyle w:val="Textbody"/>
        <w:rPr>
          <w:rFonts w:ascii="Arial" w:hAnsi="Arial"/>
          <w:sz w:val="22"/>
          <w:szCs w:val="22"/>
          <w:lang w:val="de-DE"/>
        </w:rPr>
      </w:pPr>
    </w:p>
    <w:p w:rsidR="00FD36B3" w:rsidRDefault="00FD36B3">
      <w:pPr>
        <w:pStyle w:val="Textbody"/>
        <w:pageBreakBefore/>
        <w:rPr>
          <w:rFonts w:ascii="Arial" w:hAnsi="Arial"/>
          <w:sz w:val="22"/>
          <w:szCs w:val="22"/>
          <w:lang w:val="de-DE"/>
        </w:rPr>
      </w:pPr>
    </w:p>
    <w:tbl>
      <w:tblPr>
        <w:tblW w:w="145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141"/>
        <w:gridCol w:w="4395"/>
        <w:gridCol w:w="2409"/>
        <w:gridCol w:w="142"/>
        <w:gridCol w:w="3056"/>
        <w:gridCol w:w="2250"/>
      </w:tblGrid>
      <w:tr w:rsidR="00FD36B3" w:rsidRPr="00CB6ADF">
        <w:tc>
          <w:tcPr>
            <w:tcW w:w="23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0C5075">
            <w:pPr>
              <w:pStyle w:val="TableContents"/>
              <w:shd w:val="clear" w:color="auto" w:fill="CCCCCC"/>
              <w:rPr>
                <w:rFonts w:ascii="Arial" w:hAnsi="Arial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de-DE"/>
              </w:rPr>
              <w:t>Analytische Geometrie und Lineare Algebra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FD36B3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FD36B3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FD36B3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FD36B3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</w:p>
        </w:tc>
      </w:tr>
      <w:tr w:rsidR="00FD36B3" w:rsidRPr="00CB6ADF">
        <w:tc>
          <w:tcPr>
            <w:tcW w:w="23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0C5075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Lineare Gleichungssysteme</w:t>
            </w:r>
          </w:p>
        </w:tc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Pr="000C5075" w:rsidRDefault="000C5075">
            <w:pPr>
              <w:pStyle w:val="Listenabsatz"/>
              <w:widowControl/>
              <w:numPr>
                <w:ilvl w:val="0"/>
                <w:numId w:val="6"/>
              </w:numPr>
              <w:suppressAutoHyphens w:val="0"/>
              <w:autoSpaceDE w:val="0"/>
              <w:ind w:left="322" w:hanging="283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stellen lineare Gleichungssysteme in Matrix-Vektor-Schreibweise dar,</w:t>
            </w:r>
          </w:p>
          <w:p w:rsidR="00FD36B3" w:rsidRPr="000C5075" w:rsidRDefault="000C5075">
            <w:pPr>
              <w:pStyle w:val="Listenabsatz"/>
              <w:widowControl/>
              <w:numPr>
                <w:ilvl w:val="0"/>
                <w:numId w:val="6"/>
              </w:numPr>
              <w:suppressAutoHyphens w:val="0"/>
              <w:autoSpaceDE w:val="0"/>
              <w:ind w:left="322" w:hanging="283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beschreiben den Gauß-Algorithmus als Lösungsverfahren für lineare Gleichungssysteme,</w:t>
            </w:r>
          </w:p>
          <w:p w:rsidR="00FD36B3" w:rsidRPr="000C5075" w:rsidRDefault="000C5075">
            <w:pPr>
              <w:pStyle w:val="Listenabsatz"/>
              <w:widowControl/>
              <w:numPr>
                <w:ilvl w:val="0"/>
                <w:numId w:val="6"/>
              </w:numPr>
              <w:suppressAutoHyphens w:val="0"/>
              <w:autoSpaceDE w:val="0"/>
              <w:ind w:left="322" w:hanging="283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wenden den Gauß-Algorithmus ohne digitale Werkzeuge auf Gleichungssysteme mit maximal drei Unbekannten an, die mit geringem Rechenaufwand lösbar sind,</w:t>
            </w:r>
          </w:p>
          <w:p w:rsidR="00FD36B3" w:rsidRPr="000C5075" w:rsidRDefault="000C5075">
            <w:pPr>
              <w:pStyle w:val="TableContents"/>
              <w:numPr>
                <w:ilvl w:val="0"/>
                <w:numId w:val="6"/>
              </w:numPr>
              <w:ind w:left="322" w:hanging="283"/>
              <w:rPr>
                <w:lang w:val="de-DE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de-DE" w:bidi="ar-SA"/>
              </w:rPr>
              <w:t>interpretieren die Lösungsmenge von linearen Gleichungssystemen,</w:t>
            </w:r>
          </w:p>
        </w:tc>
        <w:tc>
          <w:tcPr>
            <w:tcW w:w="25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FD36B3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</w:p>
        </w:tc>
        <w:tc>
          <w:tcPr>
            <w:tcW w:w="30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0C5075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  <w:r>
              <w:rPr>
                <w:rFonts w:ascii="Arial" w:hAnsi="Arial"/>
                <w:sz w:val="22"/>
                <w:szCs w:val="22"/>
                <w:lang w:val="de-DE"/>
              </w:rPr>
              <w:t>Werkzeuge nutzen</w:t>
            </w:r>
          </w:p>
          <w:p w:rsidR="00FD36B3" w:rsidRDefault="000C5075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  <w:r>
              <w:rPr>
                <w:rFonts w:ascii="Arial" w:hAnsi="Arial"/>
                <w:sz w:val="22"/>
                <w:szCs w:val="22"/>
                <w:lang w:val="de-DE"/>
              </w:rPr>
              <w:t>Modellieren, insbesondere: validieren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FD36B3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</w:p>
        </w:tc>
      </w:tr>
      <w:tr w:rsidR="00FD36B3">
        <w:tc>
          <w:tcPr>
            <w:tcW w:w="23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0C5075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de-DE"/>
              </w:rPr>
              <w:t>Darstellung und Untersuchung geometrischer Objekte</w:t>
            </w:r>
          </w:p>
        </w:tc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Pr="000C5075" w:rsidRDefault="000C5075">
            <w:pPr>
              <w:pStyle w:val="Listenabsatz"/>
              <w:widowControl/>
              <w:numPr>
                <w:ilvl w:val="0"/>
                <w:numId w:val="7"/>
              </w:numPr>
              <w:suppressAutoHyphens w:val="0"/>
              <w:autoSpaceDE w:val="0"/>
              <w:ind w:left="322" w:hanging="283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stellen Geraden und Strecken in Parameterform dar,</w:t>
            </w:r>
          </w:p>
          <w:p w:rsidR="00FD36B3" w:rsidRPr="000C5075" w:rsidRDefault="000C5075">
            <w:pPr>
              <w:pStyle w:val="Listenabsatz"/>
              <w:widowControl/>
              <w:numPr>
                <w:ilvl w:val="0"/>
                <w:numId w:val="7"/>
              </w:numPr>
              <w:suppressAutoHyphens w:val="0"/>
              <w:autoSpaceDE w:val="0"/>
              <w:ind w:left="322" w:hanging="283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interpretieren den Parameter von Geradengleichungen im Sachkontext,</w:t>
            </w:r>
          </w:p>
          <w:p w:rsidR="00FD36B3" w:rsidRPr="000C5075" w:rsidRDefault="000C5075">
            <w:pPr>
              <w:pStyle w:val="TableContents"/>
              <w:numPr>
                <w:ilvl w:val="0"/>
                <w:numId w:val="7"/>
              </w:numPr>
              <w:ind w:left="322" w:hanging="283"/>
              <w:rPr>
                <w:lang w:val="de-DE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de-DE" w:bidi="ar-SA"/>
              </w:rPr>
              <w:t>stellen Ebenen in Parameterform dar,</w:t>
            </w:r>
          </w:p>
        </w:tc>
        <w:tc>
          <w:tcPr>
            <w:tcW w:w="25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FD36B3">
            <w:pPr>
              <w:rPr>
                <w:rFonts w:ascii="Arial" w:hAnsi="Arial"/>
                <w:sz w:val="22"/>
                <w:szCs w:val="22"/>
                <w:lang w:val="de-DE"/>
              </w:rPr>
            </w:pPr>
          </w:p>
        </w:tc>
        <w:tc>
          <w:tcPr>
            <w:tcW w:w="30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0C5075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Problemlösen</w:t>
            </w:r>
          </w:p>
          <w:p w:rsidR="00FD36B3" w:rsidRDefault="000C5075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Modellieren</w:t>
            </w:r>
          </w:p>
          <w:p w:rsidR="00FD36B3" w:rsidRDefault="000C5075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Werkzeuge nutzen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FD36B3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</w:p>
        </w:tc>
      </w:tr>
      <w:tr w:rsidR="00FD36B3">
        <w:tc>
          <w:tcPr>
            <w:tcW w:w="23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0C5075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Lagebeziehungen</w:t>
            </w:r>
          </w:p>
        </w:tc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Pr="000C5075" w:rsidRDefault="000C5075">
            <w:pPr>
              <w:pStyle w:val="Listenabsatz"/>
              <w:widowControl/>
              <w:numPr>
                <w:ilvl w:val="0"/>
                <w:numId w:val="8"/>
              </w:numPr>
              <w:suppressAutoHyphens w:val="0"/>
              <w:autoSpaceDE w:val="0"/>
              <w:ind w:left="322" w:hanging="283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untersuchen Lagebeziehungen zwischen zwei Geraden und zwischen Geraden und Ebenen,</w:t>
            </w:r>
          </w:p>
          <w:p w:rsidR="00FD36B3" w:rsidRPr="000C5075" w:rsidRDefault="000C5075">
            <w:pPr>
              <w:pStyle w:val="Listenabsatz"/>
              <w:widowControl/>
              <w:numPr>
                <w:ilvl w:val="0"/>
                <w:numId w:val="8"/>
              </w:numPr>
              <w:suppressAutoHyphens w:val="0"/>
              <w:autoSpaceDE w:val="0"/>
              <w:ind w:left="322" w:hanging="283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berechnen Schnittpunkte von Geraden sowie Durchstoßpunkte von Geraden mit Ebenen und deuten sie im Sachkontext,</w:t>
            </w:r>
          </w:p>
        </w:tc>
        <w:tc>
          <w:tcPr>
            <w:tcW w:w="25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FD36B3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</w:p>
        </w:tc>
        <w:tc>
          <w:tcPr>
            <w:tcW w:w="30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0C5075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Werkzeuge nutzen</w:t>
            </w:r>
          </w:p>
          <w:p w:rsidR="00FD36B3" w:rsidRDefault="000C5075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Modellieren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FD36B3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</w:p>
        </w:tc>
      </w:tr>
      <w:tr w:rsidR="00FD36B3">
        <w:tc>
          <w:tcPr>
            <w:tcW w:w="23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0C5075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Skalarprodukt</w:t>
            </w:r>
          </w:p>
        </w:tc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Pr="000C5075" w:rsidRDefault="000C5075">
            <w:pPr>
              <w:pStyle w:val="Listenabsatz"/>
              <w:widowControl/>
              <w:numPr>
                <w:ilvl w:val="0"/>
                <w:numId w:val="9"/>
              </w:numPr>
              <w:suppressAutoHyphens w:val="0"/>
              <w:autoSpaceDE w:val="0"/>
              <w:ind w:left="322" w:hanging="283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deuten das Skalarprodukt geometrisch und berechnen es,</w:t>
            </w:r>
          </w:p>
          <w:p w:rsidR="00FD36B3" w:rsidRPr="000C5075" w:rsidRDefault="000C5075">
            <w:pPr>
              <w:pStyle w:val="Listenabsatz"/>
              <w:widowControl/>
              <w:numPr>
                <w:ilvl w:val="0"/>
                <w:numId w:val="9"/>
              </w:numPr>
              <w:suppressAutoHyphens w:val="0"/>
              <w:autoSpaceDE w:val="0"/>
              <w:ind w:left="322" w:hanging="283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untersuchen mithilfe des Skalarprodukts geometrische Objekte und Situationen im Raum (Orthogonalität, Winkel- und Längenberechnung).</w:t>
            </w:r>
          </w:p>
        </w:tc>
        <w:tc>
          <w:tcPr>
            <w:tcW w:w="25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FD36B3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</w:p>
        </w:tc>
        <w:tc>
          <w:tcPr>
            <w:tcW w:w="30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0C5075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Werkzeuge nutzen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FD36B3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</w:p>
        </w:tc>
      </w:tr>
      <w:tr w:rsidR="00FD36B3"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0C5075">
            <w:pPr>
              <w:pStyle w:val="TableContents"/>
              <w:shd w:val="clear" w:color="auto" w:fill="CCCCCC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lastRenderedPageBreak/>
              <w:t>Stochastik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FD36B3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FD36B3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3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FD36B3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FD36B3">
            <w:pPr>
              <w:pStyle w:val="TableContents"/>
              <w:rPr>
                <w:rFonts w:ascii="Arial" w:hAnsi="Arial"/>
              </w:rPr>
            </w:pPr>
          </w:p>
        </w:tc>
      </w:tr>
      <w:tr w:rsidR="00FD36B3" w:rsidRPr="00CB6ADF">
        <w:tc>
          <w:tcPr>
            <w:tcW w:w="21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0C5075">
            <w:pPr>
              <w:rPr>
                <w:rFonts w:ascii="Arial" w:eastAsia="Helvetica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Helvetica" w:hAnsi="Arial"/>
                <w:b/>
                <w:bCs/>
                <w:color w:val="000000"/>
                <w:sz w:val="22"/>
                <w:szCs w:val="22"/>
              </w:rPr>
              <w:t>Kenngrößen von Wahrscheinlich-</w:t>
            </w:r>
          </w:p>
          <w:p w:rsidR="00FD36B3" w:rsidRDefault="000C5075">
            <w:pPr>
              <w:rPr>
                <w:rFonts w:ascii="Arial" w:eastAsia="Helvetica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Helvetica" w:hAnsi="Arial"/>
                <w:b/>
                <w:bCs/>
                <w:color w:val="000000"/>
                <w:sz w:val="22"/>
                <w:szCs w:val="22"/>
              </w:rPr>
              <w:t>keitsverteilungen</w:t>
            </w:r>
          </w:p>
          <w:p w:rsidR="00FD36B3" w:rsidRDefault="000C5075">
            <w:pPr>
              <w:autoSpaceDE w:val="0"/>
              <w:rPr>
                <w:rFonts w:ascii="Arial" w:eastAsia="Symbol" w:hAnsi="Arial"/>
                <w:color w:val="FF0000"/>
                <w:sz w:val="22"/>
                <w:szCs w:val="22"/>
              </w:rPr>
            </w:pPr>
            <w:r>
              <w:rPr>
                <w:rFonts w:ascii="Arial" w:eastAsia="Symbol" w:hAnsi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Pr="000C5075" w:rsidRDefault="000C5075">
            <w:pPr>
              <w:pStyle w:val="Listenabsatz"/>
              <w:widowControl/>
              <w:numPr>
                <w:ilvl w:val="0"/>
                <w:numId w:val="10"/>
              </w:numPr>
              <w:suppressAutoHyphens w:val="0"/>
              <w:autoSpaceDE w:val="0"/>
              <w:ind w:left="322" w:hanging="322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untersuchen Lage- und Streumaße von Stichproben, erläutern den Begriff der Zufallsgröße an geeigneten Beispielen,</w:t>
            </w:r>
          </w:p>
          <w:p w:rsidR="00FD36B3" w:rsidRPr="000C5075" w:rsidRDefault="000C5075">
            <w:pPr>
              <w:pStyle w:val="Listenabsatz"/>
              <w:widowControl/>
              <w:numPr>
                <w:ilvl w:val="0"/>
                <w:numId w:val="10"/>
              </w:numPr>
              <w:suppressAutoHyphens w:val="0"/>
              <w:autoSpaceDE w:val="0"/>
              <w:ind w:left="322" w:hanging="322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 xml:space="preserve">bestimmen den Erwartungswert </w:t>
            </w:r>
            <w:r>
              <w:rPr>
                <w:rFonts w:ascii="Cambria Math" w:eastAsia="CambriaMath" w:hAnsi="Cambria Math" w:cs="Cambria Math"/>
                <w:kern w:val="0"/>
                <w:sz w:val="22"/>
                <w:szCs w:val="22"/>
                <w:lang w:val="de-DE" w:bidi="ar-SA"/>
              </w:rPr>
              <w:t>𝜇</w:t>
            </w:r>
            <w:r>
              <w:rPr>
                <w:rFonts w:ascii="Arial" w:eastAsia="CambriaMath" w:hAnsi="Arial" w:cs="Arial"/>
                <w:kern w:val="0"/>
                <w:sz w:val="22"/>
                <w:szCs w:val="22"/>
                <w:lang w:val="de-DE" w:bidi="ar-SA"/>
              </w:rPr>
              <w:t xml:space="preserve"> </w:t>
            </w: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 xml:space="preserve">und die Standardabweichung </w:t>
            </w:r>
            <w:r>
              <w:rPr>
                <w:rFonts w:ascii="Cambria Math" w:eastAsia="CambriaMath" w:hAnsi="Cambria Math" w:cs="Cambria Math"/>
                <w:kern w:val="0"/>
                <w:sz w:val="22"/>
                <w:szCs w:val="22"/>
                <w:lang w:val="de-DE" w:bidi="ar-SA"/>
              </w:rPr>
              <w:t>𝜎</w:t>
            </w:r>
            <w:r>
              <w:rPr>
                <w:rFonts w:ascii="Arial" w:eastAsia="CambriaMath" w:hAnsi="Arial" w:cs="Arial"/>
                <w:kern w:val="0"/>
                <w:sz w:val="22"/>
                <w:szCs w:val="22"/>
                <w:lang w:val="de-DE" w:bidi="ar-SA"/>
              </w:rPr>
              <w:t xml:space="preserve"> </w:t>
            </w: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von Zufallsgrößen und treffen damit prognostische Aussagen,</w:t>
            </w:r>
          </w:p>
          <w:p w:rsidR="00FD36B3" w:rsidRPr="000C5075" w:rsidRDefault="000C5075">
            <w:pPr>
              <w:pStyle w:val="Listenabsatz"/>
              <w:widowControl/>
              <w:numPr>
                <w:ilvl w:val="0"/>
                <w:numId w:val="10"/>
              </w:numPr>
              <w:suppressAutoHyphens w:val="0"/>
              <w:autoSpaceDE w:val="0"/>
              <w:ind w:left="322" w:hanging="322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schließen anhand einer vorgegebenen Entscheidungsregel aus einem Stichprobenergebnis auf die Grundgesamtheit,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FD36B3">
            <w:pPr>
              <w:pStyle w:val="TableContents"/>
              <w:rPr>
                <w:rFonts w:ascii="Arial" w:hAnsi="Arial"/>
                <w:lang w:val="de-DE"/>
              </w:rPr>
            </w:pPr>
          </w:p>
        </w:tc>
        <w:tc>
          <w:tcPr>
            <w:tcW w:w="319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0C5075">
            <w:pPr>
              <w:pStyle w:val="TableContents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Argumentieren</w:t>
            </w:r>
          </w:p>
          <w:p w:rsidR="00FD36B3" w:rsidRDefault="000C5075">
            <w:pPr>
              <w:pStyle w:val="TableContents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Kommunizieren</w:t>
            </w:r>
          </w:p>
          <w:p w:rsidR="00FD36B3" w:rsidRDefault="000C5075">
            <w:pPr>
              <w:pStyle w:val="TableContents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Werkzeuge nutzen</w:t>
            </w:r>
          </w:p>
          <w:p w:rsidR="00FD36B3" w:rsidRDefault="000C5075">
            <w:pPr>
              <w:pStyle w:val="TableContents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Modellieren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FD36B3">
            <w:pPr>
              <w:pStyle w:val="TableContents"/>
              <w:rPr>
                <w:rFonts w:ascii="Arial" w:hAnsi="Arial"/>
                <w:lang w:val="de-DE"/>
              </w:rPr>
            </w:pPr>
          </w:p>
        </w:tc>
      </w:tr>
      <w:tr w:rsidR="00FD36B3">
        <w:tc>
          <w:tcPr>
            <w:tcW w:w="21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0C5075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Binomialverteilung</w:t>
            </w:r>
          </w:p>
        </w:tc>
        <w:tc>
          <w:tcPr>
            <w:tcW w:w="453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Pr="000C5075" w:rsidRDefault="000C5075">
            <w:pPr>
              <w:pStyle w:val="Listenabsatz"/>
              <w:widowControl/>
              <w:numPr>
                <w:ilvl w:val="0"/>
                <w:numId w:val="11"/>
              </w:numPr>
              <w:suppressAutoHyphens w:val="0"/>
              <w:autoSpaceDE w:val="0"/>
              <w:ind w:left="322" w:hanging="322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verwenden Bernoulliketten zur Beschreibung entsprechender Zufallsexperimente,</w:t>
            </w:r>
          </w:p>
          <w:p w:rsidR="00FD36B3" w:rsidRPr="000C5075" w:rsidRDefault="000C5075">
            <w:pPr>
              <w:pStyle w:val="Listenabsatz"/>
              <w:widowControl/>
              <w:numPr>
                <w:ilvl w:val="0"/>
                <w:numId w:val="11"/>
              </w:numPr>
              <w:suppressAutoHyphens w:val="0"/>
              <w:autoSpaceDE w:val="0"/>
              <w:ind w:left="322" w:hanging="322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erklären die Binomialverteilung und berechnen damit Wahrscheinlichkeiten,</w:t>
            </w:r>
          </w:p>
          <w:p w:rsidR="00FD36B3" w:rsidRPr="000C5075" w:rsidRDefault="000C5075">
            <w:pPr>
              <w:pStyle w:val="Listenabsatz"/>
              <w:widowControl/>
              <w:numPr>
                <w:ilvl w:val="0"/>
                <w:numId w:val="11"/>
              </w:numPr>
              <w:suppressAutoHyphens w:val="0"/>
              <w:autoSpaceDE w:val="0"/>
              <w:ind w:left="322" w:hanging="322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 xml:space="preserve"> beschreiben den Einfluss der Parameter </w:t>
            </w:r>
            <w:r>
              <w:rPr>
                <w:rFonts w:ascii="Cambria Math" w:eastAsia="CambriaMath" w:hAnsi="Cambria Math" w:cs="Cambria Math"/>
                <w:kern w:val="0"/>
                <w:sz w:val="22"/>
                <w:szCs w:val="22"/>
                <w:lang w:val="de-DE" w:bidi="ar-SA"/>
              </w:rPr>
              <w:t>𝑛</w:t>
            </w:r>
            <w:r>
              <w:rPr>
                <w:rFonts w:ascii="Arial" w:eastAsia="CambriaMath" w:hAnsi="Arial" w:cs="Arial"/>
                <w:kern w:val="0"/>
                <w:sz w:val="22"/>
                <w:szCs w:val="22"/>
                <w:lang w:val="de-DE" w:bidi="ar-SA"/>
              </w:rPr>
              <w:t xml:space="preserve"> </w:t>
            </w: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 xml:space="preserve">und </w:t>
            </w:r>
            <w:r>
              <w:rPr>
                <w:rFonts w:ascii="Cambria Math" w:eastAsia="CambriaMath" w:hAnsi="Cambria Math" w:cs="Cambria Math"/>
                <w:kern w:val="0"/>
                <w:sz w:val="22"/>
                <w:szCs w:val="22"/>
                <w:lang w:val="de-DE" w:bidi="ar-SA"/>
              </w:rPr>
              <w:t>𝑝</w:t>
            </w:r>
            <w:r>
              <w:rPr>
                <w:rFonts w:ascii="Arial" w:eastAsia="CambriaMath" w:hAnsi="Arial" w:cs="Arial"/>
                <w:kern w:val="0"/>
                <w:sz w:val="22"/>
                <w:szCs w:val="22"/>
                <w:lang w:val="de-DE" w:bidi="ar-SA"/>
              </w:rPr>
              <w:t xml:space="preserve"> </w:t>
            </w: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auf Binomialverteilungen und ihre graphische Darstellung,</w:t>
            </w:r>
          </w:p>
          <w:p w:rsidR="00FD36B3" w:rsidRPr="000C5075" w:rsidRDefault="000C5075">
            <w:pPr>
              <w:pStyle w:val="Listenabsatz"/>
              <w:widowControl/>
              <w:numPr>
                <w:ilvl w:val="0"/>
                <w:numId w:val="11"/>
              </w:numPr>
              <w:suppressAutoHyphens w:val="0"/>
              <w:autoSpaceDE w:val="0"/>
              <w:ind w:left="322" w:hanging="322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nutzen Binomialverteilungen und ihre Kenngrößen zur Lösung von Problemstellungen,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FD36B3">
            <w:pPr>
              <w:pStyle w:val="TableContents"/>
              <w:rPr>
                <w:rFonts w:ascii="Arial" w:hAnsi="Arial"/>
                <w:lang w:val="de-DE"/>
              </w:rPr>
            </w:pPr>
          </w:p>
        </w:tc>
        <w:tc>
          <w:tcPr>
            <w:tcW w:w="319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0C5075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Argumentieren</w:t>
            </w:r>
          </w:p>
          <w:p w:rsidR="00FD36B3" w:rsidRDefault="000C5075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Kommunizieren</w:t>
            </w:r>
          </w:p>
          <w:p w:rsidR="00FD36B3" w:rsidRDefault="000C5075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Problemlösen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FD36B3">
            <w:pPr>
              <w:pStyle w:val="TableContents"/>
              <w:rPr>
                <w:rFonts w:ascii="Arial" w:hAnsi="Arial"/>
                <w:lang w:val="de-DE"/>
              </w:rPr>
            </w:pPr>
          </w:p>
        </w:tc>
      </w:tr>
      <w:tr w:rsidR="00FD36B3">
        <w:tc>
          <w:tcPr>
            <w:tcW w:w="21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0C5075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Stochastische Prozesse</w:t>
            </w:r>
          </w:p>
        </w:tc>
        <w:tc>
          <w:tcPr>
            <w:tcW w:w="453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Pr="000C5075" w:rsidRDefault="000C5075">
            <w:pPr>
              <w:pStyle w:val="Listenabsatz"/>
              <w:widowControl/>
              <w:numPr>
                <w:ilvl w:val="0"/>
                <w:numId w:val="12"/>
              </w:numPr>
              <w:suppressAutoHyphens w:val="0"/>
              <w:autoSpaceDE w:val="0"/>
              <w:ind w:left="322" w:hanging="322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beschreiben stochastische Prozesse mithilfe von Zustandsvektoren und stochastischen Übergangsmatrizen,</w:t>
            </w:r>
          </w:p>
          <w:p w:rsidR="00FD36B3" w:rsidRPr="000C5075" w:rsidRDefault="000C5075">
            <w:pPr>
              <w:pStyle w:val="Listenabsatz"/>
              <w:widowControl/>
              <w:numPr>
                <w:ilvl w:val="0"/>
                <w:numId w:val="12"/>
              </w:numPr>
              <w:suppressAutoHyphens w:val="0"/>
              <w:autoSpaceDE w:val="0"/>
              <w:ind w:left="322" w:hanging="322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verwenden die Matrizenmultiplikation zur Untersuchung stochastischer Prozesse (Vorhersage nachfolgender Zustände, numerisches Bestimmen sich stabilisierender Zustände).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FD36B3">
            <w:pPr>
              <w:pStyle w:val="TableContents"/>
              <w:rPr>
                <w:rFonts w:ascii="Arial" w:hAnsi="Arial"/>
                <w:lang w:val="de-DE"/>
              </w:rPr>
            </w:pPr>
          </w:p>
        </w:tc>
        <w:tc>
          <w:tcPr>
            <w:tcW w:w="319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0C5075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Problemlösen</w:t>
            </w:r>
          </w:p>
          <w:p w:rsidR="00FD36B3" w:rsidRDefault="000C5075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Werkzeuge nutzen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6B3" w:rsidRDefault="00FD36B3">
            <w:pPr>
              <w:pStyle w:val="TableContents"/>
              <w:rPr>
                <w:rFonts w:ascii="Arial" w:hAnsi="Arial"/>
                <w:lang w:val="de-DE"/>
              </w:rPr>
            </w:pPr>
          </w:p>
        </w:tc>
      </w:tr>
    </w:tbl>
    <w:p w:rsidR="00FD36B3" w:rsidRDefault="00FD36B3">
      <w:pPr>
        <w:rPr>
          <w:rFonts w:ascii="Arial" w:hAnsi="Arial"/>
          <w:lang w:val="de-DE"/>
        </w:rPr>
      </w:pPr>
    </w:p>
    <w:p w:rsidR="00FD36B3" w:rsidRDefault="00FD36B3">
      <w:pPr>
        <w:rPr>
          <w:rFonts w:ascii="Arial" w:hAnsi="Arial"/>
          <w:lang w:val="de-DE"/>
        </w:rPr>
      </w:pPr>
    </w:p>
    <w:p w:rsidR="00FD36B3" w:rsidRDefault="000C5075">
      <w:pPr>
        <w:rPr>
          <w:rFonts w:ascii="Arial" w:hAnsi="Arial"/>
          <w:color w:val="000000"/>
          <w:lang w:val="de-DE"/>
        </w:rPr>
      </w:pPr>
      <w:r>
        <w:rPr>
          <w:rFonts w:ascii="Arial" w:hAnsi="Arial"/>
          <w:color w:val="000000"/>
          <w:lang w:val="de-DE"/>
        </w:rPr>
        <w:t>Bei der Lösung der Aufgaben habe ich den Einsatz des GTR /ggf. des CAS in vielfältigen Problemsituationen geübt.</w:t>
      </w:r>
    </w:p>
    <w:p w:rsidR="00FD36B3" w:rsidRDefault="00FD36B3">
      <w:pPr>
        <w:rPr>
          <w:rFonts w:ascii="Arial" w:hAnsi="Arial"/>
          <w:lang w:val="de-DE"/>
        </w:rPr>
      </w:pPr>
    </w:p>
    <w:p w:rsidR="00FD36B3" w:rsidRDefault="000C5075">
      <w:pPr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__________________                   ________________________________________</w:t>
      </w:r>
    </w:p>
    <w:p w:rsidR="00FD36B3" w:rsidRPr="000C5075" w:rsidRDefault="000C5075">
      <w:pPr>
        <w:rPr>
          <w:lang w:val="de-DE"/>
        </w:rPr>
      </w:pPr>
      <w:r>
        <w:rPr>
          <w:rFonts w:ascii="Arial" w:hAnsi="Arial"/>
          <w:lang w:val="de-DE"/>
        </w:rPr>
        <w:t>Ort, Datum</w:t>
      </w:r>
      <w:r>
        <w:rPr>
          <w:rFonts w:ascii="Arial" w:hAnsi="Arial"/>
          <w:lang w:val="de-DE"/>
        </w:rPr>
        <w:tab/>
      </w:r>
      <w:r>
        <w:rPr>
          <w:rFonts w:ascii="Arial" w:hAnsi="Arial"/>
          <w:lang w:val="de-DE"/>
        </w:rPr>
        <w:tab/>
      </w:r>
      <w:r>
        <w:rPr>
          <w:rFonts w:ascii="Arial" w:hAnsi="Arial"/>
          <w:lang w:val="de-DE"/>
        </w:rPr>
        <w:tab/>
      </w:r>
      <w:r>
        <w:rPr>
          <w:rFonts w:ascii="Arial" w:hAnsi="Arial"/>
          <w:lang w:val="de-DE"/>
        </w:rPr>
        <w:tab/>
        <w:t>Unterschrift der Bewerberin / des Bewerbers</w:t>
      </w:r>
    </w:p>
    <w:sectPr w:rsidR="00FD36B3" w:rsidRPr="000C5075" w:rsidSect="00CB6ADF">
      <w:pgSz w:w="16838" w:h="11906" w:orient="landscape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06C" w:rsidRDefault="000C5075">
      <w:r>
        <w:separator/>
      </w:r>
    </w:p>
  </w:endnote>
  <w:endnote w:type="continuationSeparator" w:id="0">
    <w:p w:rsidR="0014206C" w:rsidRDefault="000C5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Droid Sans Fallback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Math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06C" w:rsidRDefault="000C5075">
      <w:r>
        <w:rPr>
          <w:color w:val="000000"/>
        </w:rPr>
        <w:separator/>
      </w:r>
    </w:p>
  </w:footnote>
  <w:footnote w:type="continuationSeparator" w:id="0">
    <w:p w:rsidR="0014206C" w:rsidRDefault="000C5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7593"/>
    <w:multiLevelType w:val="multilevel"/>
    <w:tmpl w:val="C5EEE0E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A4C42B3"/>
    <w:multiLevelType w:val="multilevel"/>
    <w:tmpl w:val="22DEF5A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D286FFC"/>
    <w:multiLevelType w:val="multilevel"/>
    <w:tmpl w:val="ED00B4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11B503D"/>
    <w:multiLevelType w:val="multilevel"/>
    <w:tmpl w:val="0B842D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8E17D2C"/>
    <w:multiLevelType w:val="multilevel"/>
    <w:tmpl w:val="A342A6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2220104"/>
    <w:multiLevelType w:val="multilevel"/>
    <w:tmpl w:val="4CD2A2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4D8032D"/>
    <w:multiLevelType w:val="multilevel"/>
    <w:tmpl w:val="ED14AD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81118E4"/>
    <w:multiLevelType w:val="multilevel"/>
    <w:tmpl w:val="46B2B1A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7C76788"/>
    <w:multiLevelType w:val="multilevel"/>
    <w:tmpl w:val="14E605F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946282F"/>
    <w:multiLevelType w:val="multilevel"/>
    <w:tmpl w:val="7A36F1EE"/>
    <w:styleLink w:val="List1"/>
    <w:lvl w:ilvl="0">
      <w:numFmt w:val="bullet"/>
      <w:lvlText w:val="•"/>
      <w:lvlJc w:val="left"/>
      <w:rPr>
        <w:rFonts w:ascii="OpenSymbol" w:hAnsi="OpenSymbol"/>
      </w:rPr>
    </w:lvl>
    <w:lvl w:ilvl="1">
      <w:numFmt w:val="bullet"/>
      <w:lvlText w:val="•"/>
      <w:lvlJc w:val="left"/>
      <w:rPr>
        <w:rFonts w:ascii="OpenSymbol" w:hAnsi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10" w15:restartNumberingAfterBreak="0">
    <w:nsid w:val="648F1BE1"/>
    <w:multiLevelType w:val="multilevel"/>
    <w:tmpl w:val="9EB2AF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7E205E80"/>
    <w:multiLevelType w:val="multilevel"/>
    <w:tmpl w:val="2D6297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11"/>
  </w:num>
  <w:num w:numId="8">
    <w:abstractNumId w:val="8"/>
  </w:num>
  <w:num w:numId="9">
    <w:abstractNumId w:val="3"/>
  </w:num>
  <w:num w:numId="10">
    <w:abstractNumId w:val="6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6B3"/>
    <w:rsid w:val="000C5075"/>
    <w:rsid w:val="0014206C"/>
    <w:rsid w:val="00CB6ADF"/>
    <w:rsid w:val="00F874E0"/>
    <w:rsid w:val="00FD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ACE7A-81F8-4906-AFD4-CC9854D6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roid Sans Fallback" w:hAnsi="Times New Roman" w:cs="Ari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uppressAutoHyphens/>
    </w:pPr>
  </w:style>
  <w:style w:type="paragraph" w:styleId="berschrift1">
    <w:name w:val="heading 1"/>
    <w:basedOn w:val="Heading"/>
    <w:next w:val="Textbody"/>
    <w:pPr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Sprechblasentext">
    <w:name w:val="Balloon Text"/>
    <w:basedOn w:val="Standard"/>
    <w:rPr>
      <w:rFonts w:ascii="Tahoma" w:hAnsi="Tahoma" w:cs="Mangal"/>
      <w:sz w:val="16"/>
      <w:szCs w:val="14"/>
    </w:rPr>
  </w:style>
  <w:style w:type="character" w:customStyle="1" w:styleId="SprechblasentextZchn">
    <w:name w:val="Sprechblasentext Zchn"/>
    <w:basedOn w:val="Absatz-Standardschriftart"/>
    <w:rPr>
      <w:rFonts w:ascii="Tahoma" w:hAnsi="Tahoma" w:cs="Mangal"/>
      <w:sz w:val="16"/>
      <w:szCs w:val="14"/>
    </w:rPr>
  </w:style>
  <w:style w:type="paragraph" w:styleId="Listenabsatz">
    <w:name w:val="List Paragraph"/>
    <w:basedOn w:val="Standard"/>
    <w:pPr>
      <w:ind w:left="720"/>
    </w:pPr>
    <w:rPr>
      <w:rFonts w:cs="Mangal"/>
      <w:szCs w:val="21"/>
    </w:rPr>
  </w:style>
  <w:style w:type="numbering" w:customStyle="1" w:styleId="List1">
    <w:name w:val="List 1"/>
    <w:basedOn w:val="Kei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4C84BBC08204AB520AB6767359948" ma:contentTypeVersion="2" ma:contentTypeDescription="Ein neues Dokument erstellen." ma:contentTypeScope="" ma:versionID="1d5925dd118380693fc29e99f1193b5d">
  <xsd:schema xmlns:xsd="http://www.w3.org/2001/XMLSchema" xmlns:xs="http://www.w3.org/2001/XMLSchema" xmlns:p="http://schemas.microsoft.com/office/2006/metadata/properties" xmlns:ns2="0b6f8fa7-6242-491c-a8ac-76dece0dbb83" targetNamespace="http://schemas.microsoft.com/office/2006/metadata/properties" ma:root="true" ma:fieldsID="e437b94818ca692c93fba26945944eb5" ns2:_="">
    <xsd:import namespace="0b6f8fa7-6242-491c-a8ac-76dece0dbb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f8fa7-6242-491c-a8ac-76dece0db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D3CD7F-2BDB-4A41-A334-FC9308E33D0F}"/>
</file>

<file path=customXml/itemProps2.xml><?xml version="1.0" encoding="utf-8"?>
<ds:datastoreItem xmlns:ds="http://schemas.openxmlformats.org/officeDocument/2006/customXml" ds:itemID="{D731C93A-FB35-4F58-8B84-AE5A6236931F}"/>
</file>

<file path=customXml/itemProps3.xml><?xml version="1.0" encoding="utf-8"?>
<ds:datastoreItem xmlns:ds="http://schemas.openxmlformats.org/officeDocument/2006/customXml" ds:itemID="{6AA07F37-48AD-47BC-9317-BC545C3D02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769</Words>
  <Characters>4847</Characters>
  <Application>Microsoft Office Word</Application>
  <DocSecurity>4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Münster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Roland Stewen</dc:creator>
  <cp:lastModifiedBy>Groothus, Dietmar</cp:lastModifiedBy>
  <cp:revision>2</cp:revision>
  <cp:lastPrinted>2016-03-14T12:43:00Z</cp:lastPrinted>
  <dcterms:created xsi:type="dcterms:W3CDTF">2025-02-06T05:40:00Z</dcterms:created>
  <dcterms:modified xsi:type="dcterms:W3CDTF">2025-02-06T05:40:00Z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0x010100C054C84BBC08204AB520AB6767359948</vt:lpwstr>
  </property>
</Properties>
</file>